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1C" w:rsidRPr="002F43DC" w:rsidRDefault="002451D7" w:rsidP="009D0F04">
      <w:r>
        <w:tab/>
      </w:r>
      <w:r>
        <w:tab/>
      </w:r>
      <w:r>
        <w:tab/>
      </w:r>
      <w:r>
        <w:tab/>
      </w:r>
      <w:r w:rsidR="00E1181C" w:rsidRPr="002F43DC">
        <w:t>PRITARTA</w:t>
      </w:r>
    </w:p>
    <w:p w:rsidR="00E1181C" w:rsidRPr="002F43DC" w:rsidRDefault="002451D7" w:rsidP="009D0F04">
      <w:r>
        <w:tab/>
      </w:r>
      <w:r>
        <w:tab/>
      </w:r>
      <w:r>
        <w:tab/>
      </w:r>
      <w:r>
        <w:tab/>
      </w:r>
      <w:r w:rsidR="00E1181C" w:rsidRPr="002F43DC">
        <w:t>Rokiškio rajono savivaldybės tarybos</w:t>
      </w:r>
    </w:p>
    <w:p w:rsidR="00E1181C" w:rsidRPr="002F43DC" w:rsidRDefault="002451D7" w:rsidP="009D0F04">
      <w:r>
        <w:tab/>
      </w:r>
      <w:r>
        <w:tab/>
      </w:r>
      <w:r>
        <w:tab/>
      </w:r>
      <w:r>
        <w:tab/>
      </w:r>
      <w:r w:rsidR="00E1181C">
        <w:t>202</w:t>
      </w:r>
      <w:r w:rsidR="00CB0F28">
        <w:t>1</w:t>
      </w:r>
      <w:r w:rsidR="00E1181C" w:rsidRPr="002F43DC">
        <w:t xml:space="preserve"> m. </w:t>
      </w:r>
      <w:r w:rsidR="00CB0F28">
        <w:t>kovo</w:t>
      </w:r>
      <w:r w:rsidR="00E1181C" w:rsidRPr="00C51C4F">
        <w:t xml:space="preserve"> </w:t>
      </w:r>
      <w:r w:rsidR="00CB0F28">
        <w:t>26</w:t>
      </w:r>
      <w:r w:rsidR="00E1181C">
        <w:t xml:space="preserve"> </w:t>
      </w:r>
      <w:r w:rsidR="00E1181C" w:rsidRPr="002F43DC">
        <w:t xml:space="preserve">d. </w:t>
      </w:r>
      <w:r w:rsidR="00E1181C">
        <w:t>s</w:t>
      </w:r>
      <w:r w:rsidR="00E1181C" w:rsidRPr="002F43DC">
        <w:t>prendimu Nr. TS-</w:t>
      </w:r>
    </w:p>
    <w:p w:rsidR="00C9062C" w:rsidRPr="00B424E5" w:rsidRDefault="00C9062C" w:rsidP="009D0F04"/>
    <w:p w:rsidR="00C9062C" w:rsidRPr="00B424E5" w:rsidRDefault="00EC679A" w:rsidP="009D0F04">
      <w:pPr>
        <w:jc w:val="center"/>
        <w:outlineLvl w:val="0"/>
        <w:rPr>
          <w:b/>
        </w:rPr>
      </w:pPr>
      <w:r>
        <w:rPr>
          <w:b/>
        </w:rPr>
        <w:t>ROKIŠKIO RUDOLFO LYMANO MUZIKOS MOKYKLOS</w:t>
      </w:r>
      <w:r w:rsidR="00711A5A">
        <w:rPr>
          <w:b/>
        </w:rPr>
        <w:t xml:space="preserve"> 2020</w:t>
      </w:r>
      <w:r w:rsidR="00C9062C">
        <w:rPr>
          <w:b/>
        </w:rPr>
        <w:t xml:space="preserve"> </w:t>
      </w:r>
      <w:r w:rsidR="00C9062C" w:rsidRPr="00B424E5">
        <w:rPr>
          <w:b/>
        </w:rPr>
        <w:t>METŲ VEIKLOS ATASKAITA</w:t>
      </w:r>
    </w:p>
    <w:p w:rsidR="00C9062C" w:rsidRPr="00B424E5" w:rsidRDefault="00C9062C" w:rsidP="009D0F04">
      <w:pPr>
        <w:jc w:val="both"/>
        <w:rPr>
          <w:b/>
        </w:rPr>
      </w:pPr>
    </w:p>
    <w:p w:rsidR="00443029" w:rsidRDefault="001325BB" w:rsidP="00443029">
      <w:pPr>
        <w:tabs>
          <w:tab w:val="left" w:pos="819"/>
        </w:tabs>
        <w:jc w:val="both"/>
      </w:pPr>
      <w:r>
        <w:tab/>
      </w:r>
      <w:r w:rsidR="00443029" w:rsidRPr="004E7149">
        <w:t>Rokiškio Rudolfo Lymano muz</w:t>
      </w:r>
      <w:r w:rsidR="00443029">
        <w:t xml:space="preserve">ikos mokyklos </w:t>
      </w:r>
      <w:r w:rsidR="00443029" w:rsidRPr="004E7149">
        <w:t>2020</w:t>
      </w:r>
      <w:r w:rsidR="00443029">
        <w:t>–</w:t>
      </w:r>
      <w:r w:rsidR="00443029" w:rsidRPr="004E7149">
        <w:t>2022 m. Strateginio plano ir 2020 m. veiklos plane numatyti tikslai orientuoti į ugdymo</w:t>
      </w:r>
      <w:r w:rsidR="00443029">
        <w:t xml:space="preserve"> </w:t>
      </w:r>
      <w:r w:rsidR="00443029" w:rsidRPr="004E7149">
        <w:t>(si)  proceso to</w:t>
      </w:r>
      <w:r w:rsidR="00443029">
        <w:t xml:space="preserve">bulinimą, plėtojant bendravimo </w:t>
      </w:r>
      <w:r w:rsidR="00443029" w:rsidRPr="004E7149">
        <w:t>ir bendradarbiavimo kultūrą bei saugios ir sveikos aplinkos kūrimą</w:t>
      </w:r>
      <w:r w:rsidR="00443029">
        <w:t xml:space="preserve">. </w:t>
      </w:r>
      <w:r w:rsidR="00443029" w:rsidRPr="004E7149">
        <w:t>Pasirinkta prioritetinė kryptis – mokymo</w:t>
      </w:r>
      <w:r w:rsidR="00443029">
        <w:t xml:space="preserve"> </w:t>
      </w:r>
      <w:r w:rsidR="00443029" w:rsidRPr="004E7149">
        <w:t>(si) kokybės gerinimas tenkinant mokinių poreikį muzikuoti, ugdant asmenybės individualias kūrybines galias. Vykdant įsta</w:t>
      </w:r>
      <w:r w:rsidR="00443029">
        <w:t xml:space="preserve">igos strategiją ugdymo srityje </w:t>
      </w:r>
      <w:r w:rsidR="00443029" w:rsidRPr="004E7149">
        <w:t>mokykloje</w:t>
      </w:r>
      <w:r w:rsidR="00443029">
        <w:t xml:space="preserve"> sudarytos sąlygos įgyvendinti </w:t>
      </w:r>
      <w:r w:rsidR="00443029" w:rsidRPr="004E7149">
        <w:t>38</w:t>
      </w:r>
      <w:r w:rsidR="00443029">
        <w:rPr>
          <w:color w:val="FF0000"/>
        </w:rPr>
        <w:t xml:space="preserve"> </w:t>
      </w:r>
      <w:r w:rsidR="00443029" w:rsidRPr="004E7149">
        <w:t xml:space="preserve">formalųjį švietimą papildančias pradinio ir pagrindinio ugdymo programas, 9 neformaliojo vaikų švietimo programas ir suaugusiųjų muzikinio ugdymo programą. </w:t>
      </w:r>
    </w:p>
    <w:p w:rsidR="00443029" w:rsidRDefault="001325BB" w:rsidP="001325BB">
      <w:pPr>
        <w:tabs>
          <w:tab w:val="left" w:pos="851"/>
        </w:tabs>
        <w:jc w:val="both"/>
      </w:pPr>
      <w:r>
        <w:tab/>
      </w:r>
      <w:r w:rsidR="00443029" w:rsidRPr="004E7149">
        <w:t xml:space="preserve">Siekiant </w:t>
      </w:r>
      <w:r w:rsidR="00443029">
        <w:t>gerinti ugdymo (si) kokybę</w:t>
      </w:r>
      <w:r w:rsidR="00443029" w:rsidRPr="004E7149">
        <w:t xml:space="preserve"> 2020 m. suorganizuoti 28 mo</w:t>
      </w:r>
      <w:r w:rsidR="00443029">
        <w:t xml:space="preserve">kyklos savivaldos institucijų, </w:t>
      </w:r>
      <w:r w:rsidR="00443029" w:rsidRPr="004E7149">
        <w:t>metodinių grupių posėdžiai, kuriuose buvo svarstomi ir sprendžiami mokyklos veiklos ir ugdymo proceso organizavimo klausimai, atliekama ugdymo kokybė</w:t>
      </w:r>
      <w:r w:rsidR="00443029" w:rsidRPr="003234B2">
        <w:t xml:space="preserve">s, </w:t>
      </w:r>
      <w:r w:rsidR="00443029" w:rsidRPr="004E7149">
        <w:t>ugdymo plano vykdymo ir re</w:t>
      </w:r>
      <w:r w:rsidR="00443029">
        <w:t>zultatų analizė. Stengiantis gerinti mokinių mokymo (si) pasiekimus, mokykloje buvo vertinama ir stebima individuali kiekvieno mokinio pažanga, ieškoti būdai kaip padėti mokiniui pagerinti mokymosi pasiekimus, aptartas mokytojų gebėjimas individualizuoti ugdymą, stiprinant mokinių motyvaciją mokytis ir kryptingai veikti.</w:t>
      </w:r>
    </w:p>
    <w:p w:rsidR="00443029" w:rsidRDefault="00F87756" w:rsidP="00F87756">
      <w:pPr>
        <w:tabs>
          <w:tab w:val="left" w:pos="851"/>
        </w:tabs>
        <w:jc w:val="both"/>
      </w:pPr>
      <w:r>
        <w:rPr>
          <w:bCs/>
          <w:color w:val="000000"/>
        </w:rPr>
        <w:tab/>
      </w:r>
      <w:r w:rsidR="00443029">
        <w:t>Vadovaujantis n</w:t>
      </w:r>
      <w:r w:rsidR="00443029" w:rsidRPr="004E7149">
        <w:t xml:space="preserve">eformaliojo vaikų švietimo ir jo teikėjų veiklos kokybės užtikrinimo metodika, mokykloje atliktas vidaus kokybės įsivertinimas, kurio metu įsivardinti stiprieji bei tobulintini </w:t>
      </w:r>
      <w:r w:rsidR="00443029">
        <w:t xml:space="preserve"> mokyklos veiklos rodikliai bei </w:t>
      </w:r>
      <w:r w:rsidR="00443029" w:rsidRPr="004E7149">
        <w:t xml:space="preserve">aspektai. </w:t>
      </w:r>
      <w:r w:rsidR="00443029">
        <w:t xml:space="preserve">Su gautais įsivertinimo rezultatais supažindinta mokyklos bendruomenė, jie skelbiami mokyklos internetinėje svetainėje. </w:t>
      </w:r>
    </w:p>
    <w:p w:rsidR="00443029" w:rsidRPr="00180A1D" w:rsidRDefault="00156B24" w:rsidP="00156B24">
      <w:pPr>
        <w:tabs>
          <w:tab w:val="left" w:pos="851"/>
        </w:tabs>
        <w:jc w:val="both"/>
      </w:pPr>
      <w:r>
        <w:tab/>
      </w:r>
      <w:r w:rsidR="00443029" w:rsidRPr="004E7149">
        <w:t>Šalyje pas</w:t>
      </w:r>
      <w:r w:rsidR="00443029">
        <w:t xml:space="preserve">kelbus ekstremalią situaciją bei </w:t>
      </w:r>
      <w:r w:rsidR="00443029" w:rsidRPr="004E7149">
        <w:t>pereinant prie nuotolinio mokymo</w:t>
      </w:r>
      <w:r w:rsidR="00443029">
        <w:t xml:space="preserve"> </w:t>
      </w:r>
      <w:r w:rsidR="00443029" w:rsidRPr="004E7149">
        <w:t xml:space="preserve">(si) mokytojams sudarytos sąlygos įvairiuose seminaruose, mokymuose, vebinaruose gilinti </w:t>
      </w:r>
      <w:r w:rsidR="00443029">
        <w:t xml:space="preserve">ir tobulinti </w:t>
      </w:r>
      <w:r w:rsidR="00443029" w:rsidRPr="004E7149">
        <w:t xml:space="preserve"> IKT kompetencijas</w:t>
      </w:r>
      <w:r w:rsidR="00443029">
        <w:t xml:space="preserve"> (736 Eur </w:t>
      </w:r>
      <w:r w:rsidR="00A9309F">
        <w:t>specialiųjų lėšų</w:t>
      </w:r>
      <w:r w:rsidR="00443029">
        <w:t>)</w:t>
      </w:r>
      <w:r w:rsidR="00443029" w:rsidRPr="004E7149">
        <w:t>. Skatinant kolegialų ryšį ir mokytojų bendradarbiavimą kovo, rugpjū</w:t>
      </w:r>
      <w:r w:rsidR="00443029">
        <w:t xml:space="preserve">čio bei spalio mėn. organizuoti savarankiški mokymai </w:t>
      </w:r>
      <w:r w:rsidR="00443029" w:rsidRPr="004E7149">
        <w:t>mokykloje „Kolega</w:t>
      </w:r>
      <w:r w:rsidR="00443029">
        <w:t xml:space="preserve">-kolegai: kaip dirbti su ZOOM“, kuriuose mokyklos mokytojai dalinosi gerąja patirtimi. </w:t>
      </w:r>
      <w:r w:rsidR="00443029" w:rsidRPr="004E7149">
        <w:t>Mokytojai sėkmingai naudoja skaitmenines technolog</w:t>
      </w:r>
      <w:r w:rsidR="00443029">
        <w:t xml:space="preserve">ijas nuotolinio ugdymo procese, dalijasi nuotoliniame mokyme naudojamais įrankiais, naudingomis nuorodomis. Siekiant gerinti nuotolinio ugdymo kokybę, mokykloje įvestas </w:t>
      </w:r>
      <w:r w:rsidR="00443029" w:rsidRPr="00180A1D">
        <w:t xml:space="preserve"> šviesolaidinis internetas</w:t>
      </w:r>
      <w:r w:rsidR="00443029">
        <w:t xml:space="preserve"> (631 Eur </w:t>
      </w:r>
      <w:r w:rsidR="00A9309F">
        <w:t>specialiųjų lėšų</w:t>
      </w:r>
      <w:r w:rsidR="00443029">
        <w:t>) ir s</w:t>
      </w:r>
      <w:r w:rsidR="00443029" w:rsidRPr="00180A1D">
        <w:t>udarytos sąlygos organizuoti pamokas nuotol</w:t>
      </w:r>
      <w:r w:rsidR="00443029">
        <w:t>iniu būdu. Į</w:t>
      </w:r>
      <w:r w:rsidR="00443029" w:rsidRPr="00A57ABC">
        <w:t xml:space="preserve">sigyti </w:t>
      </w:r>
      <w:r w:rsidR="00443029">
        <w:t xml:space="preserve">trys nauji kompiuteriai (1374 Eur biudžeto lėšos). </w:t>
      </w:r>
      <w:r w:rsidR="00443029" w:rsidRPr="00180A1D">
        <w:t>Dėl ugd</w:t>
      </w:r>
      <w:r w:rsidR="00443029">
        <w:t>ymo proceso karantino sąlygomis</w:t>
      </w:r>
      <w:r w:rsidR="00443029" w:rsidRPr="00180A1D">
        <w:t xml:space="preserve"> įgyvendinimo (srautų valdymo) </w:t>
      </w:r>
      <w:r w:rsidR="00443029">
        <w:t xml:space="preserve">pertvarkyta mokyklos biblioteka, joje įkuriant muzikos </w:t>
      </w:r>
      <w:r w:rsidR="00443029" w:rsidRPr="00180A1D">
        <w:t>istorijos</w:t>
      </w:r>
      <w:r w:rsidR="00443029">
        <w:t xml:space="preserve"> ir ankstyvojo muzikinio ugdymo </w:t>
      </w:r>
      <w:r w:rsidR="00443029" w:rsidRPr="00180A1D">
        <w:t>klases.</w:t>
      </w:r>
      <w:r w:rsidR="00443029">
        <w:t xml:space="preserve"> </w:t>
      </w:r>
      <w:r w:rsidR="00443029" w:rsidRPr="00180A1D">
        <w:t>Nupirkta reikalinga įranga, modernios konferencinės kėdės</w:t>
      </w:r>
      <w:r w:rsidR="00443029">
        <w:t xml:space="preserve"> (408 Eur</w:t>
      </w:r>
      <w:r w:rsidR="00A9309F">
        <w:t xml:space="preserve"> </w:t>
      </w:r>
      <w:r w:rsidR="00443029">
        <w:t>spec</w:t>
      </w:r>
      <w:r w:rsidR="00A9309F">
        <w:t>ialiųjų lėšų</w:t>
      </w:r>
      <w:r w:rsidR="00443029">
        <w:t xml:space="preserve">).  Stengiantis kurti </w:t>
      </w:r>
      <w:r w:rsidR="00443029" w:rsidRPr="00180A1D">
        <w:t>estetiš</w:t>
      </w:r>
      <w:r w:rsidR="00443029">
        <w:t>ką ir modernią ugdymosi aplinką, atnaujinta gitaros klasė, nupirkta keletas baldų,  į</w:t>
      </w:r>
      <w:r w:rsidR="00443029" w:rsidRPr="00180A1D">
        <w:t>sigyta</w:t>
      </w:r>
      <w:r w:rsidR="00443029">
        <w:t xml:space="preserve">s saksofonas, </w:t>
      </w:r>
      <w:r w:rsidR="00443029" w:rsidRPr="00180A1D">
        <w:t xml:space="preserve"> naujų instrumentų ankstyvajam ugdymui bei metodinių priemonių solfedžio pamokoms</w:t>
      </w:r>
      <w:r w:rsidR="00443029">
        <w:t xml:space="preserve"> ( 1329 Eur, iš jų biudžeto lėšų – 350 Eur, </w:t>
      </w:r>
      <w:r w:rsidR="00A9309F">
        <w:t xml:space="preserve">specialiųjų lėšų </w:t>
      </w:r>
      <w:r w:rsidR="00443029">
        <w:t>– 979 Eur).</w:t>
      </w:r>
      <w:r w:rsidR="00443029" w:rsidRPr="00180A1D">
        <w:t xml:space="preserve"> </w:t>
      </w:r>
    </w:p>
    <w:p w:rsidR="00443029" w:rsidRDefault="00FC7ED1" w:rsidP="00443029">
      <w:pPr>
        <w:tabs>
          <w:tab w:val="left" w:pos="843"/>
        </w:tabs>
        <w:jc w:val="both"/>
        <w:rPr>
          <w:color w:val="FF0000"/>
        </w:rPr>
      </w:pPr>
      <w:r>
        <w:tab/>
      </w:r>
      <w:r w:rsidR="00443029" w:rsidRPr="004E7149">
        <w:t>Siekiant tenki</w:t>
      </w:r>
      <w:r w:rsidR="00443029">
        <w:t>nti</w:t>
      </w:r>
      <w:r w:rsidR="00443029" w:rsidRPr="004E7149">
        <w:rPr>
          <w:color w:val="FF0000"/>
        </w:rPr>
        <w:t xml:space="preserve"> </w:t>
      </w:r>
      <w:r w:rsidR="00443029" w:rsidRPr="004E7149">
        <w:t>mokinių poreikį muzikuoti, ugdant asmenybės individual</w:t>
      </w:r>
      <w:r w:rsidR="00443029">
        <w:t xml:space="preserve">ias kūrybines galias, mokyklos </w:t>
      </w:r>
      <w:r w:rsidR="00443029" w:rsidRPr="004E7149">
        <w:t xml:space="preserve">veiklos plane buvo </w:t>
      </w:r>
      <w:r w:rsidR="00443029">
        <w:t xml:space="preserve">numatyta organizuoti/dalyvauti 118 </w:t>
      </w:r>
      <w:r w:rsidR="00443029" w:rsidRPr="004E7149">
        <w:t>renginių, konkur</w:t>
      </w:r>
      <w:r w:rsidR="00443029">
        <w:t xml:space="preserve">sų, festivalių. Didžioji dalis </w:t>
      </w:r>
      <w:r w:rsidR="00443029" w:rsidRPr="004E7149">
        <w:t>dėl ekstremalios si</w:t>
      </w:r>
      <w:r w:rsidR="00443029">
        <w:t xml:space="preserve">tuacijos šalyje buvo atšaukti, </w:t>
      </w:r>
      <w:r w:rsidR="00443029" w:rsidRPr="004E7149">
        <w:t xml:space="preserve">perkelti į kitus metus arba vyko nuotoliniu būdu. Konkursuose, festivaliuose </w:t>
      </w:r>
      <w:r w:rsidR="00443029">
        <w:t xml:space="preserve">rajone, </w:t>
      </w:r>
      <w:r w:rsidR="00443029" w:rsidRPr="004E7149">
        <w:t>šalyje bei u</w:t>
      </w:r>
      <w:r w:rsidR="00443029">
        <w:t>žsienyje dalyvavo daugiau nei 12</w:t>
      </w:r>
      <w:r w:rsidR="00443029" w:rsidRPr="004E7149">
        <w:t>0 moky</w:t>
      </w:r>
      <w:r w:rsidR="00443029">
        <w:t>klos mokinių, iš jų 20 laureatų, 1</w:t>
      </w:r>
      <w:r w:rsidR="00443029" w:rsidRPr="004E7149">
        <w:t>8 diplomantų.</w:t>
      </w:r>
      <w:r w:rsidR="00443029">
        <w:t xml:space="preserve"> Mokiniai, dalyvaujantys konkursuose, festivaliuose plėtoja muzikinius gebėjimus, muzikinės, </w:t>
      </w:r>
      <w:r w:rsidR="00443029" w:rsidRPr="00C77D4B">
        <w:t xml:space="preserve">choreografinės </w:t>
      </w:r>
      <w:r w:rsidR="00443029">
        <w:t>raiškos įgūdžius, ugdosi kūrybiškumą, savigarbą, pagarbą kitiems, veiklumą ir lyderystę, pasitikėjimą savo jėgomis.</w:t>
      </w:r>
    </w:p>
    <w:p w:rsidR="00443029" w:rsidRPr="00542C3E" w:rsidRDefault="00FC7ED1" w:rsidP="00443029">
      <w:pPr>
        <w:tabs>
          <w:tab w:val="left" w:pos="843"/>
        </w:tabs>
        <w:jc w:val="both"/>
      </w:pPr>
      <w:r>
        <w:tab/>
      </w:r>
      <w:r w:rsidR="00443029">
        <w:t xml:space="preserve">Siekiant užtikrinti sėkmingą mokymąsi, mokiniams sudaromos palankios sąlygos ugdytis ne tik profesinius meninius gebėjimus, bet ir kūrybines, komunikacines, socialines bei emocines kompetencijas. Rugpjūčio 24–28 d. </w:t>
      </w:r>
      <w:r w:rsidR="00443029" w:rsidRPr="00542C3E">
        <w:t>mokykloje organizuota stovykla „Vaikai vaikams“, kurios metu</w:t>
      </w:r>
      <w:r w:rsidR="00443029">
        <w:t>,</w:t>
      </w:r>
      <w:r w:rsidR="00443029" w:rsidRPr="00542C3E">
        <w:t xml:space="preserve"> per meninį ugdymą</w:t>
      </w:r>
      <w:r w:rsidR="00443029">
        <w:t>,</w:t>
      </w:r>
      <w:r w:rsidR="00443029" w:rsidRPr="00542C3E">
        <w:t xml:space="preserve"> įvairaus amžiaus vaikai </w:t>
      </w:r>
      <w:r w:rsidR="00443029" w:rsidRPr="00542C3E">
        <w:rPr>
          <w:shd w:val="clear" w:color="auto" w:fill="FFFFFF"/>
        </w:rPr>
        <w:t>ugdėsi penkias pagrindines socialines emocines k</w:t>
      </w:r>
      <w:r w:rsidR="00443029">
        <w:rPr>
          <w:shd w:val="clear" w:color="auto" w:fill="FFFFFF"/>
        </w:rPr>
        <w:t xml:space="preserve">ompetencijas: </w:t>
      </w:r>
      <w:r w:rsidR="00443029" w:rsidRPr="00542C3E">
        <w:rPr>
          <w:shd w:val="clear" w:color="auto" w:fill="FFFFFF"/>
        </w:rPr>
        <w:t>savimonę, savitvardą, tarpusavio santy</w:t>
      </w:r>
      <w:r w:rsidR="00443029">
        <w:rPr>
          <w:shd w:val="clear" w:color="auto" w:fill="FFFFFF"/>
        </w:rPr>
        <w:t xml:space="preserve">kius bei socialinį sąmoningumą (iš savivaldybės biudžeto stovyklai skirta 1100 </w:t>
      </w:r>
      <w:r w:rsidR="00A9309F">
        <w:rPr>
          <w:shd w:val="clear" w:color="auto" w:fill="FFFFFF"/>
        </w:rPr>
        <w:t>e</w:t>
      </w:r>
      <w:r w:rsidR="00443029">
        <w:rPr>
          <w:shd w:val="clear" w:color="auto" w:fill="FFFFFF"/>
        </w:rPr>
        <w:t xml:space="preserve">urų). </w:t>
      </w:r>
    </w:p>
    <w:p w:rsidR="00443029" w:rsidRPr="00D3506C" w:rsidRDefault="00FC7ED1" w:rsidP="00443029">
      <w:pPr>
        <w:tabs>
          <w:tab w:val="left" w:pos="867"/>
        </w:tabs>
        <w:jc w:val="both"/>
      </w:pPr>
      <w:r>
        <w:lastRenderedPageBreak/>
        <w:tab/>
      </w:r>
      <w:r w:rsidR="00443029">
        <w:t xml:space="preserve">Stengiantis kurti saugią ir sveiką mokymosi aplinką, visus metus didelis dėmesys buvo kreipiamas į mokinių, mokytojų ir darbuotojų savijautą mokykloje, tarpusavio santykius. Pavasarį mokykloje buvo atliktas </w:t>
      </w:r>
      <w:r w:rsidR="00443029" w:rsidRPr="00853157">
        <w:rPr>
          <w:rFonts w:eastAsia="+mj-ea"/>
          <w:bCs/>
          <w:color w:val="000000"/>
          <w:kern w:val="24"/>
        </w:rPr>
        <w:t>emocinės atmosferos ir perdegimo sindrom</w:t>
      </w:r>
      <w:r w:rsidR="00443029">
        <w:rPr>
          <w:rFonts w:eastAsia="+mj-ea"/>
          <w:bCs/>
          <w:color w:val="000000"/>
          <w:kern w:val="24"/>
        </w:rPr>
        <w:t xml:space="preserve">o simptomų tendencijos </w:t>
      </w:r>
      <w:r w:rsidR="00443029">
        <w:rPr>
          <w:rFonts w:eastAsia="+mj-ea"/>
          <w:b/>
          <w:bCs/>
          <w:color w:val="000000"/>
          <w:kern w:val="24"/>
        </w:rPr>
        <w:t xml:space="preserve"> </w:t>
      </w:r>
      <w:r w:rsidR="00443029">
        <w:t>tyrimas, kuris parodė, kad bendrą emocinę grupės atmosferą</w:t>
      </w:r>
      <w:r w:rsidR="00443029" w:rsidRPr="00853157">
        <w:t xml:space="preserve"> gerai vert</w:t>
      </w:r>
      <w:r w:rsidR="00443029">
        <w:t>ina didesnioji kolektyvo dali</w:t>
      </w:r>
      <w:r w:rsidR="00443029" w:rsidRPr="00853157">
        <w:t xml:space="preserve">s </w:t>
      </w:r>
      <w:r w:rsidR="00443029">
        <w:t>(7</w:t>
      </w:r>
      <w:r w:rsidR="00443029" w:rsidRPr="00853157">
        <w:t>4</w:t>
      </w:r>
      <w:r w:rsidR="00443029">
        <w:t>,3</w:t>
      </w:r>
      <w:r w:rsidR="00443029" w:rsidRPr="00853157">
        <w:t xml:space="preserve"> proc. respondentų</w:t>
      </w:r>
      <w:r w:rsidR="00443029">
        <w:t>)</w:t>
      </w:r>
      <w:r w:rsidR="00443029" w:rsidRPr="00853157">
        <w:t>.</w:t>
      </w:r>
      <w:r w:rsidR="00443029">
        <w:t xml:space="preserve"> Siekiama, kad kiekvienas bendruomenės narys jaustųsi vertingas, reikalingas ir saugus, kuriama palanki kūrybinė atmosfera, skatinamas bendruomenės narių bendravimas ir bendradarbiavimas. </w:t>
      </w:r>
      <w:r w:rsidR="00443029" w:rsidRPr="00D3506C">
        <w:rPr>
          <w:bCs/>
          <w:color w:val="000000"/>
        </w:rPr>
        <w:t xml:space="preserve">Remiantis valstybės ir savivaldybių institucijų </w:t>
      </w:r>
      <w:r w:rsidR="00443029">
        <w:rPr>
          <w:bCs/>
          <w:color w:val="000000"/>
        </w:rPr>
        <w:t>ir įstaigų interneto svetainėms</w:t>
      </w:r>
      <w:r w:rsidR="00443029" w:rsidRPr="00D3506C">
        <w:rPr>
          <w:bCs/>
          <w:color w:val="000000"/>
        </w:rPr>
        <w:t xml:space="preserve"> reikalavimų aprašu sukurta nauja mokyklos internetinė svetainė, </w:t>
      </w:r>
      <w:r w:rsidR="00443029">
        <w:rPr>
          <w:bCs/>
          <w:color w:val="000000"/>
        </w:rPr>
        <w:t xml:space="preserve">kurioje be </w:t>
      </w:r>
      <w:r w:rsidR="00443029">
        <w:rPr>
          <w:color w:val="000000"/>
        </w:rPr>
        <w:t>talpinamos būtinos informaci</w:t>
      </w:r>
      <w:r w:rsidR="00443029">
        <w:t>jos</w:t>
      </w:r>
      <w:r w:rsidR="00443029">
        <w:rPr>
          <w:color w:val="000000"/>
        </w:rPr>
        <w:t xml:space="preserve"> apie įstaigos funkcijas, veiklą ir kt., mokyklos bendruomenės nariai skatinami dalyvauti mokyklos valdymo procese, dalyvauti įvairiose apklausose ir išreikšti savo nuomonę bei tiesiogiai pateikti įvairius dokumentus. </w:t>
      </w:r>
    </w:p>
    <w:p w:rsidR="00FC7ED1" w:rsidRDefault="00FC7ED1" w:rsidP="00FC7ED1">
      <w:pPr>
        <w:tabs>
          <w:tab w:val="left" w:pos="882"/>
        </w:tabs>
        <w:jc w:val="both"/>
      </w:pPr>
      <w:r>
        <w:tab/>
      </w:r>
      <w:r w:rsidR="00443029" w:rsidRPr="004E7149">
        <w:t>Kurd</w:t>
      </w:r>
      <w:r w:rsidR="00443029" w:rsidRPr="003234B2">
        <w:t xml:space="preserve">ama </w:t>
      </w:r>
      <w:r w:rsidR="00443029" w:rsidRPr="004E7149">
        <w:t>bendradarbiavim</w:t>
      </w:r>
      <w:r w:rsidR="00443029">
        <w:t>o kultūrą, mokykla palaiko</w:t>
      </w:r>
      <w:r w:rsidR="00443029" w:rsidRPr="004E7149">
        <w:t xml:space="preserve"> partneriškus santykius su miesto, rajono švietimo įstaigomis, respublikos ir kitų šalių meno, muzikos mokyklomi</w:t>
      </w:r>
      <w:r w:rsidR="00443029">
        <w:t>s bei Rokiškio kultūros centru. Atnaujintos bendradarbiavimo sutartys su Rokiškio J</w:t>
      </w:r>
      <w:r w:rsidR="00443029" w:rsidRPr="004E7149">
        <w:t xml:space="preserve">. Keliuočio viešąja biblioteka bei </w:t>
      </w:r>
      <w:r w:rsidR="00443029">
        <w:t xml:space="preserve">Rokiškio krašto muziejumi. </w:t>
      </w:r>
      <w:r w:rsidR="00443029" w:rsidRPr="00E011CF">
        <w:t>Mokyklos kultūrinė, projektinė, meninė v</w:t>
      </w:r>
      <w:r w:rsidR="00443029">
        <w:t xml:space="preserve">eikla peržengia mokyklos ribas. </w:t>
      </w:r>
      <w:r w:rsidR="00443029" w:rsidRPr="00E011CF">
        <w:t>Ryškus mokyklos teikiamos kultūrinės veiklos vietos bendruomenei spektras. Tai įvairūs kultūriniai renginiai, koncertai, tradicijų puoselėjimas, rajoninių švenčių šventimas kartu. Nuolat vyksta ugdytinių, mokytojų, profesionalių atlikėjų koncertai, į kuriuos yra kviečiami ir miestelėnai.</w:t>
      </w:r>
      <w:r w:rsidR="00443029">
        <w:t xml:space="preserve"> Aktyviai dalyvaujant muzikinėje veikloje, ugdomas mokinių pilietiškumas, tautiškumas, pagarba tradicijoms, formuojami tradicinės muzikos suvokimo ir atlikimo įgūdžiai, puoselėjamas kūrybiškumas ir bendravimas, ugdomos mokinių bendrosios ir dalykinės kompetencijos.</w:t>
      </w:r>
    </w:p>
    <w:p w:rsidR="00C9062C" w:rsidRPr="00FC7ED1" w:rsidRDefault="00FC7ED1" w:rsidP="00FC7ED1">
      <w:pPr>
        <w:tabs>
          <w:tab w:val="left" w:pos="882"/>
        </w:tabs>
        <w:jc w:val="both"/>
      </w:pPr>
      <w:r>
        <w:tab/>
      </w:r>
      <w:r w:rsidR="00443029">
        <w:t xml:space="preserve">Rokiškio rajono savivaldybės tarybos sprendimu (2020-04-24 Nr. TS–7) Rokiškio choreografijos mokykla reorganizuota prijungiant ją prie Rokiškio Rudolfo Lymano muzikos mokyklos. Nuo 2020-08-28 Rokiškio Rudolfo Lymano muzikos mokykla turi choreografijos skyrių. Visi </w:t>
      </w:r>
      <w:r w:rsidR="00443029" w:rsidRPr="00C74256">
        <w:t>reikiami naujos redakcijos dokumentai, susiję su mokyklos struktūros pertvarky</w:t>
      </w:r>
      <w:r w:rsidR="00443029">
        <w:t>mu bei darbuotojų darbo santykiais buvo parengti laiku, vyksta bendri posėdžiai, susirinkimai, planuojamos bendros metodinės bei k</w:t>
      </w:r>
      <w:r>
        <w:t xml:space="preserve">oncertinės veiklos, renginiai. </w:t>
      </w:r>
    </w:p>
    <w:p w:rsidR="00FC7ED1" w:rsidRDefault="00FC7ED1" w:rsidP="009D0F04">
      <w:pPr>
        <w:tabs>
          <w:tab w:val="left" w:pos="7371"/>
        </w:tabs>
        <w:jc w:val="both"/>
      </w:pPr>
    </w:p>
    <w:p w:rsidR="00FC7ED1" w:rsidRDefault="00FC7ED1" w:rsidP="009D0F04">
      <w:pPr>
        <w:tabs>
          <w:tab w:val="left" w:pos="7371"/>
        </w:tabs>
        <w:jc w:val="both"/>
      </w:pPr>
    </w:p>
    <w:p w:rsidR="002A15DF" w:rsidRPr="0048196F" w:rsidRDefault="00927F28" w:rsidP="009D0F04">
      <w:pPr>
        <w:tabs>
          <w:tab w:val="left" w:pos="7371"/>
        </w:tabs>
        <w:jc w:val="both"/>
        <w:rPr>
          <w:lang w:val="en-GB"/>
        </w:rPr>
      </w:pPr>
      <w:r>
        <w:t>Direktorė Vilma Steputaitienė</w:t>
      </w:r>
    </w:p>
    <w:p w:rsidR="002A15DF" w:rsidRPr="0048196F" w:rsidRDefault="002A15DF" w:rsidP="002A15DF">
      <w:pPr>
        <w:rPr>
          <w:lang w:val="en-GB"/>
        </w:rPr>
      </w:pPr>
    </w:p>
    <w:p w:rsidR="00C9062C" w:rsidRDefault="00C9062C" w:rsidP="002A15DF"/>
    <w:p w:rsidR="002A15DF" w:rsidRPr="00FF069E" w:rsidRDefault="00FF069E" w:rsidP="00FF069E">
      <w:pPr>
        <w:jc w:val="center"/>
        <w:rPr>
          <w:u w:val="single"/>
        </w:rPr>
      </w:pPr>
      <w:r>
        <w:rPr>
          <w:u w:val="single"/>
        </w:rPr>
        <w:tab/>
      </w:r>
      <w:r>
        <w:rPr>
          <w:u w:val="single"/>
        </w:rPr>
        <w:tab/>
      </w:r>
      <w:r>
        <w:rPr>
          <w:u w:val="single"/>
        </w:rPr>
        <w:tab/>
      </w:r>
    </w:p>
    <w:p w:rsidR="002A15DF" w:rsidRDefault="002A15DF" w:rsidP="002A15DF"/>
    <w:p w:rsidR="002A15DF" w:rsidRDefault="002A15DF" w:rsidP="002A15DF"/>
    <w:p w:rsidR="002A15DF" w:rsidRDefault="002A15DF" w:rsidP="002A15DF"/>
    <w:p w:rsidR="002A15DF" w:rsidRDefault="002A15DF" w:rsidP="002A15DF"/>
    <w:p w:rsidR="002A15DF" w:rsidRDefault="002A15DF" w:rsidP="002A15DF"/>
    <w:p w:rsidR="002A15DF" w:rsidRDefault="002A15DF" w:rsidP="002A15DF"/>
    <w:p w:rsidR="002A15DF" w:rsidRDefault="002A15DF" w:rsidP="002A15DF"/>
    <w:p w:rsidR="002A15DF" w:rsidRDefault="002A15DF" w:rsidP="002A15DF"/>
    <w:p w:rsidR="002A15DF" w:rsidRDefault="002A15DF" w:rsidP="002A15DF"/>
    <w:p w:rsidR="002A15DF" w:rsidRDefault="002A15DF" w:rsidP="002A15DF"/>
    <w:p w:rsidR="002A15DF" w:rsidRDefault="002A15DF" w:rsidP="002A15DF"/>
    <w:p w:rsidR="002A15DF" w:rsidRDefault="002A15DF" w:rsidP="002A15DF"/>
    <w:p w:rsidR="002A15DF" w:rsidRDefault="002A15DF" w:rsidP="002A15DF"/>
    <w:p w:rsidR="002A15DF" w:rsidRDefault="002A15DF" w:rsidP="002A15DF"/>
    <w:p w:rsidR="002A15DF" w:rsidRDefault="002A15DF" w:rsidP="002A15DF"/>
    <w:p w:rsidR="002A15DF" w:rsidRDefault="002A15DF" w:rsidP="002A15DF"/>
    <w:p w:rsidR="002A15DF" w:rsidRDefault="002A15DF" w:rsidP="002A15DF"/>
    <w:p w:rsidR="00FF069E" w:rsidRDefault="00FF069E" w:rsidP="002A15DF"/>
    <w:p w:rsidR="00FF069E" w:rsidRDefault="00FF069E" w:rsidP="002A15DF"/>
    <w:p w:rsidR="002A15DF" w:rsidRDefault="002A15DF" w:rsidP="002A15DF"/>
    <w:p w:rsidR="002A15DF" w:rsidRPr="002F43DC" w:rsidRDefault="002A15DF" w:rsidP="002A15DF">
      <w:r>
        <w:lastRenderedPageBreak/>
        <w:tab/>
      </w:r>
      <w:r>
        <w:tab/>
      </w:r>
      <w:r>
        <w:tab/>
      </w:r>
      <w:r>
        <w:tab/>
      </w:r>
      <w:r w:rsidRPr="002F43DC">
        <w:t>PRITARTA</w:t>
      </w:r>
    </w:p>
    <w:p w:rsidR="002A15DF" w:rsidRPr="002F43DC" w:rsidRDefault="002A15DF" w:rsidP="002A15DF">
      <w:r>
        <w:tab/>
      </w:r>
      <w:r>
        <w:tab/>
      </w:r>
      <w:r>
        <w:tab/>
      </w:r>
      <w:r>
        <w:tab/>
      </w:r>
      <w:r w:rsidRPr="002F43DC">
        <w:t>Rokiškio rajono savivaldybės tarybos</w:t>
      </w:r>
    </w:p>
    <w:p w:rsidR="002A15DF" w:rsidRPr="002F43DC" w:rsidRDefault="002A15DF" w:rsidP="002A15DF">
      <w:r>
        <w:tab/>
      </w:r>
      <w:r>
        <w:tab/>
      </w:r>
      <w:r>
        <w:tab/>
      </w:r>
      <w:r>
        <w:tab/>
        <w:t>2021</w:t>
      </w:r>
      <w:r w:rsidRPr="002F43DC">
        <w:t xml:space="preserve"> m. </w:t>
      </w:r>
      <w:r>
        <w:t>kovo</w:t>
      </w:r>
      <w:r w:rsidRPr="00C51C4F">
        <w:t xml:space="preserve"> </w:t>
      </w:r>
      <w:r>
        <w:t xml:space="preserve">26 </w:t>
      </w:r>
      <w:r w:rsidRPr="002F43DC">
        <w:t xml:space="preserve">d. </w:t>
      </w:r>
      <w:r>
        <w:t>s</w:t>
      </w:r>
      <w:r w:rsidRPr="002F43DC">
        <w:t>prendimu Nr. TS-</w:t>
      </w:r>
    </w:p>
    <w:p w:rsidR="002A15DF" w:rsidRPr="00B424E5" w:rsidRDefault="002A15DF" w:rsidP="002A15DF"/>
    <w:p w:rsidR="002A15DF" w:rsidRPr="00B424E5" w:rsidRDefault="002A15DF" w:rsidP="002A15DF">
      <w:pPr>
        <w:jc w:val="center"/>
        <w:outlineLvl w:val="0"/>
        <w:rPr>
          <w:b/>
        </w:rPr>
      </w:pPr>
      <w:r>
        <w:rPr>
          <w:b/>
        </w:rPr>
        <w:t xml:space="preserve">ROKIŠKIO JAUNIMO CENTRO 2020 </w:t>
      </w:r>
      <w:r w:rsidRPr="00B424E5">
        <w:rPr>
          <w:b/>
        </w:rPr>
        <w:t>METŲ VEIKLOS ATASKAITA</w:t>
      </w:r>
    </w:p>
    <w:p w:rsidR="002A15DF" w:rsidRPr="00B424E5" w:rsidRDefault="002A15DF" w:rsidP="002A15DF">
      <w:pPr>
        <w:jc w:val="both"/>
        <w:rPr>
          <w:b/>
        </w:rPr>
      </w:pPr>
    </w:p>
    <w:p w:rsidR="002A15DF" w:rsidRDefault="002A15DF" w:rsidP="002A15DF">
      <w:pPr>
        <w:jc w:val="both"/>
        <w:rPr>
          <w:sz w:val="22"/>
          <w:szCs w:val="22"/>
        </w:rPr>
      </w:pPr>
    </w:p>
    <w:p w:rsidR="002A15DF" w:rsidRPr="00E12462" w:rsidRDefault="002A15DF" w:rsidP="002A15DF">
      <w:pPr>
        <w:tabs>
          <w:tab w:val="left" w:pos="851"/>
        </w:tabs>
        <w:jc w:val="both"/>
      </w:pPr>
      <w:r>
        <w:rPr>
          <w:sz w:val="22"/>
          <w:szCs w:val="22"/>
        </w:rPr>
        <w:tab/>
      </w:r>
      <w:r w:rsidRPr="00E12462">
        <w:t xml:space="preserve">Rokiškio jaunimo centro 2020–2022 metų strateginis planas patvirtintas Rokiškio rajono savivaldybės administracijos direktoriaus 2019-10-21 įsakymu Nr. AV-1095 ,,Dėl pritarimo Rokiškio jaunimo centro 2020–2022 m. strateginiam planui“. 2020-ieji metai  buvo pirmieji šio plano įgyvendinimo metai. </w:t>
      </w:r>
    </w:p>
    <w:p w:rsidR="002A15DF" w:rsidRPr="00E12462" w:rsidRDefault="002A15DF" w:rsidP="002A15DF">
      <w:pPr>
        <w:tabs>
          <w:tab w:val="left" w:pos="851"/>
        </w:tabs>
        <w:jc w:val="both"/>
      </w:pPr>
      <w:r w:rsidRPr="00E12462">
        <w:tab/>
        <w:t>Įgyvendinant metinį veiklos tikslą – sudaryti sąlygas įvairių amžiaus grupių vaikams ir jauniems žmonėms  tenkinti saviraiškos poreikis, ugdant kūrybinius gebėjimus ir asmenines galias reikalingas šiuolaikiniame gyvenime bei pasirenkant profesiją – buvo iškelti ir įgyvendinti šie uždaviniai:</w:t>
      </w:r>
    </w:p>
    <w:p w:rsidR="002A15DF" w:rsidRPr="00E12462" w:rsidRDefault="002A15DF" w:rsidP="002A15DF">
      <w:pPr>
        <w:tabs>
          <w:tab w:val="left" w:pos="851"/>
        </w:tabs>
        <w:jc w:val="both"/>
      </w:pPr>
      <w:r w:rsidRPr="00E12462">
        <w:tab/>
        <w:t xml:space="preserve">1. Ugdyti ir plėtoti vaikų kompetencijas per saviraiškos poreikio tenkinimą. </w:t>
      </w:r>
    </w:p>
    <w:p w:rsidR="002A15DF" w:rsidRPr="00E12462" w:rsidRDefault="002A15DF" w:rsidP="002A15DF">
      <w:pPr>
        <w:tabs>
          <w:tab w:val="left" w:pos="851"/>
        </w:tabs>
        <w:jc w:val="both"/>
      </w:pPr>
      <w:r>
        <w:tab/>
      </w:r>
      <w:r w:rsidRPr="00E12462">
        <w:t>Jaunimo centre 2020 m.  mokiniams buvo siūloma rinktis 8 skirtingas programas: dailės pradinio ir pagrindinio formalųjį švietimą papildančio ugdymo, dailės, pynimo iš vytelių ir robotikos būrelius bei vaikų neformaliojo švietimo programas. Užsiėmimų metu buvo siekiama dailės, techninės kūrybos, technologijų (STEAM) kompetencijų ir saviraiškos plėtojimo, integruoto mokymo(-si), padedančio vaikams pamokose įgyjamas  žinias iš karto pritaikyti praktiškai, skatinami kūrybiškai žvelgti į patikėtas užduotis ir atrasti savo talentus. Per užsiėmimus vaikai mokėsi dirbti komandoje, kurti, bandyti, praktikoje pritaikyti išmoktas žinias ir kantriai siekti bendro tikslo. Išbandydami daug skirtingų sričių mokslą, technologijas, inžineriją, menus, vaikai atranda savo stipriąsias puses, tenkina savo  saviraiškos poreikius, įgyja naujų kompetencijų. Trys NVŠ programos, finansuojamos  tikslinėmis valstybės ir Europos Sąjungos lėšomis buvo organizuotos arčiau vaikų gyvenamosios vietos ar mokyklos ir vyko Senamiesčio progimnazijoje (dailė), Kavoliškio mokykloje-darželyje (robotika), Rokiškio pagrindinėje mokykloje (pynimas iš vytelių spec. poreikių vaikams). Mokinių tėvams buvo sudaryta galimybė rinkti</w:t>
      </w:r>
      <w:r>
        <w:t>s dailės</w:t>
      </w:r>
      <w:r w:rsidRPr="00E12462">
        <w:t xml:space="preserve"> ir robotikos programas atsižvelgiant į vykdymo vietą bei programų trukmę. Mokytojai  nuolat skatino mokinius dalyvauti konkursuose. Rajoniniuose konkursuose dalyvavo 30 dalyvių ( 6 nugalėtojai), respublikiniuose – 4, tarptautiniuose – 9 (2 nugalėtojai).</w:t>
      </w:r>
    </w:p>
    <w:p w:rsidR="002A15DF" w:rsidRPr="00E12462" w:rsidRDefault="002A15DF" w:rsidP="002A15DF">
      <w:pPr>
        <w:tabs>
          <w:tab w:val="left" w:pos="851"/>
        </w:tabs>
        <w:jc w:val="both"/>
      </w:pPr>
      <w:r>
        <w:tab/>
      </w:r>
      <w:r w:rsidRPr="00E12462">
        <w:t xml:space="preserve">2020 m. užsiėmimus lankė 128 mokiniai (71 proc. mergaičių, 29 proc. berniukų), tai yra 6,6 proc. mažiau, negu 2019 m. Su mokiniais dirbo 5 mokytojai: 1 mokytojas ekspertas, 1 mokytojas metodininkas, 2 vyresnieji mokytojai, 1 mokytojas. Mokslas jaunimo centre yra iš dalies mokamas ir yra 5,00–9,00 Eur per mėn., priklausomai nuo  užsiėmimų trukmės. Mokesčio už mokslą jaunimo centre nemokėjo 45 mokiniai, tai NVŠ programas, finansuojamas  tikslinėmis valstybės ir Europos Sąjungos lėšomis, lankantys mokiniai, bei 4 mokiniai, kurie buvo atleisti  nuo mokesčio už mokslą vadovaujantis Rokiškio r. savivaldybės tarybos 2015-08-18 sprendimu Nr. TS-180 „Dėl mokesčio už mokslą neformaliojo vaikų švietimo įstaigose nustatymo“. Karantino laikotarpiu nuo mokesčio už mokslą buvo atleisti visi mokiniai vadovaujantis Rokiškio r. savivaldybės tarybos 2020-04-24 sprendimu Nr. TS-101 „Dėl mokesčio už mokslą neformaliojo vaikų švietimo įstaigose nustatymo dalinio pakeitimo“. </w:t>
      </w:r>
    </w:p>
    <w:p w:rsidR="002A15DF" w:rsidRDefault="002A15DF" w:rsidP="002A15DF">
      <w:pPr>
        <w:tabs>
          <w:tab w:val="left" w:pos="851"/>
        </w:tabs>
        <w:jc w:val="both"/>
      </w:pPr>
      <w:r w:rsidRPr="00E12462">
        <w:tab/>
        <w:t>Karantino laikotarpiu neformalusis švietimas buvo įgyvendinamas nuotoliniu ugdymo proceso organizavimo būdu. Ugdymui naudojama pokalbių programa „Zoom“ ir Google diskas, skirtas mokinių darbams kaupti, užduotims pateikti.</w:t>
      </w:r>
    </w:p>
    <w:p w:rsidR="002A15DF" w:rsidRPr="00E12462" w:rsidRDefault="002A15DF" w:rsidP="002A15DF">
      <w:pPr>
        <w:tabs>
          <w:tab w:val="left" w:pos="851"/>
        </w:tabs>
        <w:jc w:val="both"/>
      </w:pPr>
      <w:r>
        <w:tab/>
      </w:r>
      <w:r w:rsidRPr="00E12462">
        <w:t xml:space="preserve"> Birželio mėn. vykusios dailės programų mokinių darbų peržiūros vyko be ugdymo proceso praradimų, nustebino darbų gausa ir įvairove. Dirbant nuotoliniu būdu mokytojai   tobulino skaitmeninio raštingumo kompetencijas, taikė jas ugdymui planuoti ir organizuoti, mokinių mokymo procesui stebėti ir vertinti, bendradarbiauti su tėvais. Direktoriaus pavaduotoja ugdymu  dalyvavo 40 val. programos „Saugesnio interneto ambasadoriaus veikla šiuolaikinėje mokykloje: bendruomenės telkimas, užtikrinant saugią elektroninę erdvę mokiniams“. Visi mokytojai 2020 m. </w:t>
      </w:r>
      <w:r w:rsidRPr="00E12462">
        <w:lastRenderedPageBreak/>
        <w:t xml:space="preserve">baigė 60 val. Specialiosios pedagogikos ir specialiosios psichologijos kursus ir patobulino mokinio pažinimo ir jo pripažinimo kompetencijas. </w:t>
      </w:r>
    </w:p>
    <w:p w:rsidR="002A15DF" w:rsidRPr="00E12462" w:rsidRDefault="002A15DF" w:rsidP="002A15DF">
      <w:pPr>
        <w:tabs>
          <w:tab w:val="left" w:pos="851"/>
        </w:tabs>
        <w:jc w:val="both"/>
      </w:pPr>
      <w:r w:rsidRPr="00E12462">
        <w:tab/>
        <w:t>2. Ugdyti asmenines ir socialines jaunimo kompetencijas, siekiant padėti saviraiškos erdvės nerandantiems jauniems žmonėms įsitraukti į bendruomeninius procesus, palengvinant jų integraciją į gyvenamąją aplinką.</w:t>
      </w:r>
    </w:p>
    <w:p w:rsidR="002A15DF" w:rsidRPr="00E12462" w:rsidRDefault="002A15DF" w:rsidP="002A15DF">
      <w:pPr>
        <w:tabs>
          <w:tab w:val="left" w:pos="851"/>
        </w:tabs>
        <w:jc w:val="both"/>
      </w:pPr>
      <w:r w:rsidRPr="00E12462">
        <w:tab/>
      </w:r>
      <w:r>
        <w:t xml:space="preserve">Rokiškio jaunimo centre </w:t>
      </w:r>
      <w:r w:rsidRPr="00E12462">
        <w:t>2020 m. buvo teikiamos šios paslaugos jaunimui: atvirasis darbas su jaunimu, mobilusis darbas su jaunimu, jaunimo informavimas, konsultavimas, sociokultūrinės paslaugos.</w:t>
      </w:r>
    </w:p>
    <w:p w:rsidR="002A15DF" w:rsidRPr="00E12462" w:rsidRDefault="002A15DF" w:rsidP="002A15DF">
      <w:pPr>
        <w:tabs>
          <w:tab w:val="left" w:pos="851"/>
        </w:tabs>
        <w:jc w:val="both"/>
      </w:pPr>
      <w:r>
        <w:tab/>
      </w:r>
      <w:r w:rsidRPr="00E12462">
        <w:t xml:space="preserve">Atvirasis darbas su jaunimu organizuotas siekiant suteikti tikslingo, įvairiapusio ir saugaus laisvalaikio galimybes 14–29 metų jaunuoliams. Jaunimo centre buvo sudarytos sąlygos jaunimui rinktis, bendrauti, diskutuoti, inicijuoti bei organizuoti renginius, mokymus  ir kitas patrauklias veiklas. Parašytas projektas „Rokiškio jaunimo centro veiklos projektas 2020 </w:t>
      </w:r>
      <w:r>
        <w:t xml:space="preserve">m.” ir gauta </w:t>
      </w:r>
      <w:r w:rsidRPr="00E12462">
        <w:t>16000</w:t>
      </w:r>
      <w:r>
        <w:t xml:space="preserve"> Eur.</w:t>
      </w:r>
      <w:r w:rsidRPr="00E12462">
        <w:t xml:space="preserve"> valstybės biudžeto lėšų šios programos įgyvendinimui. Unikalių lankytojų skaičius jaunimo centre – 195, nuolatinių lankytojų – 90, į veiklas įtraukti 42 nauji lankytojai. Su jaunimu dirbo 3 metodininkai.</w:t>
      </w:r>
    </w:p>
    <w:p w:rsidR="002A15DF" w:rsidRPr="00E12462" w:rsidRDefault="002A15DF" w:rsidP="002A15DF">
      <w:pPr>
        <w:tabs>
          <w:tab w:val="left" w:pos="851"/>
        </w:tabs>
        <w:jc w:val="both"/>
      </w:pPr>
      <w:r w:rsidRPr="00E12462">
        <w:tab/>
      </w:r>
      <w:r>
        <w:t xml:space="preserve">Siekiant </w:t>
      </w:r>
      <w:r w:rsidRPr="00E12462">
        <w:t xml:space="preserve">užtikrinti jaunų žmonių turiningą laisvalaikį, ugdymą(-si) ir socialinę integraciją bei vykdyti jaunimo įgalinimą jų gyvenamojoje vietovėje  taikoma dar viena darbo su jaunimu  forma – mobilusis darbas. Šis darbas vykdomas Juodupės, Kazliškio, Duokiškio, Panemunio (iki rugsėjo mėn.), Kriaunų (nuo rugsėjo mėn.) bendruomenėse. Kaimiškose vietovėse gyvenančiam  jaunimui sudarytos sąlygos rinktis, bendrauti, įsitraukti į veiklą pagal  poreikius  jų gyvenamosiose vietovėse. Pagal suderintą grafiką konkrečiomis dienomis ir valandomis atvykstančiai jaunimo darbuotojų komandai bendruomenės suteikė patalpas. Veikla buvo vykdoma įgyvendinant valstybės biudžeto lėšomis finansuojamą projektą „Rokiškio jaunimo centro mobiliojo darbo su jaunimu veiklos projekto 2020“. Projektas rašytas pirmą kartą, įsteigus  metodininko mobiliajam darbui su jaunimu pareigybę. Jo įgyvendinimui buvo </w:t>
      </w:r>
      <w:r>
        <w:t>skirta</w:t>
      </w:r>
      <w:r w:rsidRPr="00E12462">
        <w:t xml:space="preserve"> </w:t>
      </w:r>
      <w:r>
        <w:t>8879</w:t>
      </w:r>
      <w:r w:rsidRPr="00E12462">
        <w:t xml:space="preserve"> Eur. Unikalių lankytojų – 80, pastovių lankytojų 40. Lyginant su 2019 m. unikalus lankytojų skaičius padidėjo 60 proc., pastovių lankytojų – 25 proc. Su jaunimu bendruomenėse dirbo 2 metodininkai.</w:t>
      </w:r>
    </w:p>
    <w:p w:rsidR="002A15DF" w:rsidRPr="00E12462" w:rsidRDefault="002A15DF" w:rsidP="002A15DF">
      <w:pPr>
        <w:tabs>
          <w:tab w:val="left" w:pos="851"/>
        </w:tabs>
        <w:jc w:val="both"/>
      </w:pPr>
      <w:r w:rsidRPr="00E12462">
        <w:tab/>
        <w:t>Informavimas, konsultavimas ir sociokultūrinės paslaugos mažiau galimybių turintiems jaunuoliams teikiamos kompleksiškai, vykdant atvirąjį ir mobilųjį darbą su jaunimu, kuris organizuojamas vadovaujantis Jaunimo reikalų departamento prie SADM rekomendacijomis, teikiamos paslaugos yra įtrauktos į Socialinių paslaugų katalogą ir priskiriamas prie  socialinių paslaugų teikimo savivaldybėje. Per 2020 m. konsultuota ir informuota 120 jaunuolių.</w:t>
      </w:r>
      <w:r w:rsidRPr="00E12462">
        <w:rPr>
          <w:color w:val="000000"/>
        </w:rPr>
        <w:t xml:space="preserve"> Darbo su jaunimu veiklose dalyvavo 275 unikalūs lankytoja</w:t>
      </w:r>
      <w:r w:rsidRPr="00E12462">
        <w:t>i, dirbo  penki darbuotojai (du darbuotojai įdarbinti iš projektų lėšų). Trys metod</w:t>
      </w:r>
      <w:r>
        <w:t>ininkai kėlė savo kvalifikaciją</w:t>
      </w:r>
      <w:r w:rsidRPr="00E12462">
        <w:t xml:space="preserve"> skaitmeninio darbo su jaunimu mokymuose “Skaitmeninė galia“ (40 val.</w:t>
      </w:r>
      <w:r>
        <w:t xml:space="preserve">), 1 metodininkas </w:t>
      </w:r>
      <w:r w:rsidRPr="00E12462">
        <w:t>baigė 5 modulių kursus jaunimo darbuotojams (168 val.), 1 metodininkas pasitvirtino jaunimo darbuotojo sertifikatą.</w:t>
      </w:r>
    </w:p>
    <w:p w:rsidR="002A15DF" w:rsidRPr="00E12462" w:rsidRDefault="002A15DF" w:rsidP="002A15DF">
      <w:pPr>
        <w:tabs>
          <w:tab w:val="left" w:pos="851"/>
        </w:tabs>
        <w:jc w:val="both"/>
      </w:pPr>
      <w:r w:rsidRPr="00E12462">
        <w:tab/>
        <w:t>3. Efektyviai panaudoti atnaujintas Žiobiškio turistinės bazės edukacines erdves vaikų ir jaunimo užimtumui.</w:t>
      </w:r>
    </w:p>
    <w:p w:rsidR="002A15DF" w:rsidRPr="00E12462" w:rsidRDefault="002A15DF" w:rsidP="002A15DF">
      <w:pPr>
        <w:tabs>
          <w:tab w:val="left" w:pos="851"/>
        </w:tabs>
        <w:jc w:val="both"/>
      </w:pPr>
      <w:r w:rsidRPr="00E12462">
        <w:tab/>
        <w:t xml:space="preserve">Tobulinant ugdymo procesą, siekiant geresnės mokymo(si) kokybės bei jaunimo užimtumo buvo stengiamasi atnaujinti, modernizuoti edukacines erdves  ne tik  pagrindiniame pastate Rokiškyje, bet ir turistinėje bazėje Žiobiškyje. </w:t>
      </w:r>
    </w:p>
    <w:p w:rsidR="002A15DF" w:rsidRDefault="002A15DF" w:rsidP="002A15DF">
      <w:pPr>
        <w:tabs>
          <w:tab w:val="left" w:pos="851"/>
        </w:tabs>
        <w:jc w:val="both"/>
      </w:pPr>
      <w:r w:rsidRPr="00E12462">
        <w:tab/>
        <w:t xml:space="preserve">Turistinėje bazėje  buvo organizuotos 2  stovyklos rajono vaikams ir stovykla-mokymai jaunimui (kartu su Kupiškio jaunimo centru). Suteiktos stovyklų organizavimo paslaugos kitoms įstaigoms. Turistinėje bazėje poilsiavo organizacijų „Gelbėkit vaikus“, „Sportuokime kartu“ stovyklautojai. </w:t>
      </w:r>
    </w:p>
    <w:p w:rsidR="002A15DF" w:rsidRPr="00E12462" w:rsidRDefault="002A15DF" w:rsidP="002A15DF">
      <w:pPr>
        <w:tabs>
          <w:tab w:val="left" w:pos="851"/>
        </w:tabs>
        <w:jc w:val="both"/>
      </w:pPr>
      <w:r w:rsidRPr="00E12462">
        <w:tab/>
        <w:t xml:space="preserve">Stovyklautojai apgyvendinti renovuotuose kambariuose, aprūpinti naujais baldais, patalyne. Rugsėjo mėn. organizuotos 3 edukacinės programos jaunimo centrą lankantiems  vaikams ir mokymai jaunimui. Paslaugos suteiktos 177 dalyviams. Birželio mėn. dėl karantino apribojimų stovyklavietė vaikų nepriėmė, liepos-rugpjūčio mėn. ji buvo užimta 38 dienas. </w:t>
      </w:r>
    </w:p>
    <w:p w:rsidR="002A15DF" w:rsidRPr="00E12462" w:rsidRDefault="002A15DF" w:rsidP="002A15DF">
      <w:pPr>
        <w:tabs>
          <w:tab w:val="left" w:pos="851"/>
        </w:tabs>
        <w:jc w:val="both"/>
      </w:pPr>
      <w:r w:rsidRPr="00E12462">
        <w:tab/>
        <w:t xml:space="preserve">Iš viso jaunimo centre 2020 m. dirbo 19 darbuotojų, iš jų – 11 pedagogų (3 vyrai ir 7 moterys), specialistų –2, darbininkų – 6. Pareiginės algos kintamoji dalis, atsižvelgiant į praėjusių metų veiklos vertinimą, buvo skirta direktoriui, pavaduotojui ugdymui ir specialistams. Visi </w:t>
      </w:r>
      <w:r w:rsidRPr="00E12462">
        <w:lastRenderedPageBreak/>
        <w:t xml:space="preserve">darbuotojai motyvuojami bendromis ne darbinėmis veiklomis, lanksčiu darbo grafiku, karjeros ir kvalifikacijos tobulinimo galimybėmis, 74 proc. darbuotojų motyvuoti  pinigine išraiška. </w:t>
      </w:r>
    </w:p>
    <w:p w:rsidR="002A15DF" w:rsidRPr="00E12462" w:rsidRDefault="002A15DF" w:rsidP="002A15DF">
      <w:pPr>
        <w:tabs>
          <w:tab w:val="left" w:pos="851"/>
        </w:tabs>
        <w:jc w:val="both"/>
      </w:pPr>
    </w:p>
    <w:p w:rsidR="002A15DF" w:rsidRPr="00E12462" w:rsidRDefault="002A15DF" w:rsidP="002A15DF">
      <w:pPr>
        <w:tabs>
          <w:tab w:val="left" w:pos="7371"/>
        </w:tabs>
        <w:jc w:val="both"/>
      </w:pPr>
    </w:p>
    <w:p w:rsidR="002A15DF" w:rsidRPr="00E12462" w:rsidRDefault="002A15DF" w:rsidP="002A15DF">
      <w:pPr>
        <w:tabs>
          <w:tab w:val="left" w:pos="7371"/>
        </w:tabs>
        <w:jc w:val="both"/>
      </w:pPr>
    </w:p>
    <w:p w:rsidR="002A15DF" w:rsidRPr="0048196F" w:rsidRDefault="002A15DF" w:rsidP="002A15DF">
      <w:pPr>
        <w:tabs>
          <w:tab w:val="left" w:pos="7371"/>
        </w:tabs>
        <w:jc w:val="both"/>
        <w:rPr>
          <w:lang w:val="en-GB"/>
        </w:rPr>
      </w:pPr>
      <w:r w:rsidRPr="00E12462">
        <w:t xml:space="preserve">Direktorė </w:t>
      </w:r>
      <w:r>
        <w:t>Nijolė Gužien</w:t>
      </w:r>
      <w:r w:rsidRPr="0048196F">
        <w:rPr>
          <w:lang w:val="en-GB"/>
        </w:rPr>
        <w:t>ė</w:t>
      </w:r>
    </w:p>
    <w:p w:rsidR="002A15DF" w:rsidRDefault="002A15DF" w:rsidP="002A15DF"/>
    <w:p w:rsidR="009F2F0F" w:rsidRDefault="009F2F0F" w:rsidP="002A15DF"/>
    <w:p w:rsidR="009F2F0F" w:rsidRPr="00FF069E" w:rsidRDefault="00FF069E" w:rsidP="00FF069E">
      <w:pPr>
        <w:jc w:val="center"/>
        <w:rPr>
          <w:u w:val="single"/>
        </w:rPr>
      </w:pPr>
      <w:r>
        <w:rPr>
          <w:u w:val="single"/>
        </w:rPr>
        <w:tab/>
      </w:r>
      <w:r>
        <w:rPr>
          <w:u w:val="single"/>
        </w:rPr>
        <w:tab/>
      </w:r>
      <w:r>
        <w:rPr>
          <w:u w:val="single"/>
        </w:rPr>
        <w:tab/>
      </w:r>
    </w:p>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9F2F0F" w:rsidRDefault="009F2F0F" w:rsidP="002A15DF"/>
    <w:p w:rsidR="00C37041" w:rsidRDefault="00C37041" w:rsidP="002A15DF"/>
    <w:p w:rsidR="009F2F0F" w:rsidRDefault="009F2F0F" w:rsidP="002A15DF"/>
    <w:p w:rsidR="009F2F0F" w:rsidRDefault="009F2F0F" w:rsidP="002A15DF"/>
    <w:p w:rsidR="009F2F0F" w:rsidRDefault="009F2F0F" w:rsidP="002A15DF"/>
    <w:p w:rsidR="009F2F0F" w:rsidRDefault="009F2F0F" w:rsidP="002A15DF"/>
    <w:p w:rsidR="003C5544" w:rsidRPr="002F43DC" w:rsidRDefault="003C5544" w:rsidP="003C5544">
      <w:r>
        <w:lastRenderedPageBreak/>
        <w:tab/>
      </w:r>
      <w:r>
        <w:tab/>
      </w:r>
      <w:r>
        <w:tab/>
      </w:r>
      <w:r>
        <w:tab/>
      </w:r>
      <w:r w:rsidRPr="002F43DC">
        <w:t>PRITARTA</w:t>
      </w:r>
    </w:p>
    <w:p w:rsidR="003C5544" w:rsidRPr="002F43DC" w:rsidRDefault="003C5544" w:rsidP="003C5544">
      <w:r>
        <w:tab/>
      </w:r>
      <w:r>
        <w:tab/>
      </w:r>
      <w:r>
        <w:tab/>
      </w:r>
      <w:r>
        <w:tab/>
      </w:r>
      <w:r w:rsidRPr="002F43DC">
        <w:t>Rokiškio rajono savivaldybės tarybos</w:t>
      </w:r>
    </w:p>
    <w:p w:rsidR="003C5544" w:rsidRPr="002F43DC" w:rsidRDefault="003C5544" w:rsidP="003C5544">
      <w:r>
        <w:tab/>
      </w:r>
      <w:r>
        <w:tab/>
      </w:r>
      <w:r>
        <w:tab/>
      </w:r>
      <w:r>
        <w:tab/>
        <w:t>2021</w:t>
      </w:r>
      <w:r w:rsidRPr="002F43DC">
        <w:t xml:space="preserve"> m. </w:t>
      </w:r>
      <w:r>
        <w:t>kovo</w:t>
      </w:r>
      <w:r w:rsidRPr="00C51C4F">
        <w:t xml:space="preserve"> </w:t>
      </w:r>
      <w:r>
        <w:t xml:space="preserve">26 </w:t>
      </w:r>
      <w:r w:rsidRPr="002F43DC">
        <w:t xml:space="preserve">d. </w:t>
      </w:r>
      <w:r>
        <w:t>s</w:t>
      </w:r>
      <w:r w:rsidRPr="002F43DC">
        <w:t>prendimu Nr. TS-</w:t>
      </w:r>
    </w:p>
    <w:p w:rsidR="003C5544" w:rsidRPr="00B424E5" w:rsidRDefault="003C5544" w:rsidP="003C5544"/>
    <w:p w:rsidR="003C5544" w:rsidRPr="00B424E5" w:rsidRDefault="003C5544" w:rsidP="003C5544">
      <w:pPr>
        <w:jc w:val="center"/>
        <w:outlineLvl w:val="0"/>
        <w:rPr>
          <w:b/>
        </w:rPr>
      </w:pPr>
      <w:r>
        <w:rPr>
          <w:b/>
        </w:rPr>
        <w:t xml:space="preserve">ROKIŠKIO RAJONO PANDĖLIO UNIVERSALAUS DAUGIAFUNKCIO CENTRO 2020 </w:t>
      </w:r>
      <w:r w:rsidRPr="00B424E5">
        <w:rPr>
          <w:b/>
        </w:rPr>
        <w:t>METŲ VEIKLOS ATASKAITA</w:t>
      </w:r>
    </w:p>
    <w:p w:rsidR="003C5544" w:rsidRDefault="003C5544" w:rsidP="003C5544">
      <w:pPr>
        <w:jc w:val="center"/>
        <w:rPr>
          <w:sz w:val="20"/>
        </w:rPr>
      </w:pPr>
    </w:p>
    <w:p w:rsidR="003C5544" w:rsidRDefault="003C5544" w:rsidP="003C5544">
      <w:pPr>
        <w:jc w:val="center"/>
        <w:rPr>
          <w:sz w:val="20"/>
        </w:rPr>
      </w:pPr>
    </w:p>
    <w:p w:rsidR="003C5544" w:rsidRDefault="003C5544" w:rsidP="003C5544">
      <w:pPr>
        <w:jc w:val="center"/>
        <w:rPr>
          <w:sz w:val="20"/>
        </w:rPr>
      </w:pPr>
    </w:p>
    <w:p w:rsidR="003C5544" w:rsidRPr="00FD0264" w:rsidRDefault="003C5544" w:rsidP="003C5544">
      <w:pPr>
        <w:tabs>
          <w:tab w:val="left" w:pos="851"/>
        </w:tabs>
        <w:jc w:val="both"/>
      </w:pPr>
      <w:r>
        <w:tab/>
      </w:r>
      <w:r w:rsidRPr="00FD0264">
        <w:t xml:space="preserve">Rokiškio r. Pandėlio universalus daugiafunkcis centras </w:t>
      </w:r>
      <w:r>
        <w:t>(toliau</w:t>
      </w:r>
      <w:r>
        <w:softHyphen/>
        <w:t xml:space="preserve"> – Centras) </w:t>
      </w:r>
      <w:r w:rsidRPr="00FD0264">
        <w:t>savo struktūra yra išskirtinė švietimo įstaiga, organizuoj</w:t>
      </w:r>
      <w:r>
        <w:t xml:space="preserve">anti neformalųjį, ikimokyklinį, </w:t>
      </w:r>
      <w:r w:rsidRPr="00FD0264">
        <w:t>priešmokyklinį ugdymą</w:t>
      </w:r>
      <w:r>
        <w:t>, kultūrinę ir sportinę veiklas.</w:t>
      </w:r>
    </w:p>
    <w:p w:rsidR="003C5544" w:rsidRPr="00F5655A" w:rsidRDefault="003C5544" w:rsidP="003C5544">
      <w:pPr>
        <w:tabs>
          <w:tab w:val="left" w:pos="851"/>
        </w:tabs>
        <w:jc w:val="both"/>
      </w:pPr>
      <w:r>
        <w:tab/>
      </w:r>
      <w:r w:rsidRPr="00FD0264">
        <w:t>Pandėlio universalaus daugiafunkcio centro</w:t>
      </w:r>
      <w:r>
        <w:t xml:space="preserve"> 2020–2022 m. strateginiame veiklos plane</w:t>
      </w:r>
      <w:r w:rsidRPr="00FD0264">
        <w:t xml:space="preserve"> numatyti trys strateginiai tikslai. Pirmasis</w:t>
      </w:r>
      <w:r>
        <w:t xml:space="preserve"> tikslas – teikti kokybiškas, prieinamas ir ugdytinių poreikius atitinkančias švietimo paslaugas.</w:t>
      </w:r>
      <w:r w:rsidRPr="00FD0264">
        <w:t xml:space="preserve"> </w:t>
      </w:r>
      <w:r>
        <w:t>2020 metais C</w:t>
      </w:r>
      <w:r w:rsidRPr="00FD0264">
        <w:t>entre veikė šios meninės studijos: dainavimo, estradinės muzikos, liaudies muzikos, fortepijono,</w:t>
      </w:r>
      <w:r>
        <w:t xml:space="preserve"> šokio,</w:t>
      </w:r>
      <w:r w:rsidRPr="00FD0264">
        <w:t xml:space="preserve"> dailės ir estetikos (v</w:t>
      </w:r>
      <w:r>
        <w:t>aikams nuo 4 m. amžiaus) ir viena NVŠ programa- „Sportas-</w:t>
      </w:r>
      <w:r w:rsidRPr="00FD0264">
        <w:t xml:space="preserve">aktyvaus gyvenimo pagrindas“. </w:t>
      </w:r>
      <w:r>
        <w:t>Sausio–vasario mėnesiais</w:t>
      </w:r>
      <w:r w:rsidRPr="00FD0264">
        <w:t xml:space="preserve"> kiekvienos </w:t>
      </w:r>
      <w:r>
        <w:t>meninės studijos mokiniai surengė</w:t>
      </w:r>
      <w:r w:rsidRPr="00FD0264">
        <w:t xml:space="preserve"> atvi</w:t>
      </w:r>
      <w:r>
        <w:t>ras pamokas-koncertus mokinių tėvams ir C</w:t>
      </w:r>
      <w:r w:rsidRPr="00FD0264">
        <w:t xml:space="preserve">entro bendruomenei. </w:t>
      </w:r>
      <w:r>
        <w:t xml:space="preserve">Nuo kovo iki gegužės mėn. neformalusis vaikų švietimas buvo vykdomas nuotoliniu būdu. </w:t>
      </w:r>
      <w:r w:rsidRPr="00FD0264">
        <w:t xml:space="preserve">Meninė veikla buvo individualizuojama, atsižvelgiant į mokinių poreikius, mokiniai buvo skatinami dalyvauti </w:t>
      </w:r>
      <w:r>
        <w:t>įprastu kontaktiniu ir nuotoliniu būdu vykstančiuose festivaliuose ir</w:t>
      </w:r>
      <w:r w:rsidRPr="00FD0264">
        <w:t xml:space="preserve"> konkursuose</w:t>
      </w:r>
      <w:r w:rsidRPr="00337C24">
        <w:t>. Dainavimo studijos mokinia</w:t>
      </w:r>
      <w:r>
        <w:t>i dalyvavo koncerte Rokiškio kultūros centre</w:t>
      </w:r>
      <w:r w:rsidRPr="00337C24">
        <w:t xml:space="preserve"> „Jaunieji talentai“, nuotolinėje palaikymo akcijoje,</w:t>
      </w:r>
      <w:r>
        <w:t xml:space="preserve"> Online talentų konkurso pusfinalyje-2020</w:t>
      </w:r>
      <w:r w:rsidRPr="00337C24">
        <w:t>, koncerte Rokiškyje „Ačiū Lietuva“, tarptautiniame kon</w:t>
      </w:r>
      <w:r>
        <w:t>kurse „Muzikos talentų lyga“,  N</w:t>
      </w:r>
      <w:r w:rsidRPr="00337C24">
        <w:t>epriklausomybės akto signataro Mirono 140-ųjų metinių paminėjimo renginyje, tarptautiniame konkurse „Pavasario fiesta“, projekte „Vasaronės“,</w:t>
      </w:r>
      <w:r>
        <w:t xml:space="preserve"> </w:t>
      </w:r>
      <w:r w:rsidRPr="00337C24">
        <w:t>Rokiškio r. Laibgalių bendruomenių šventėje „Gandrinės“,  „Eglutės įžiebimo“ šventėje Rokiškyje.</w:t>
      </w:r>
      <w:r>
        <w:t xml:space="preserve"> </w:t>
      </w:r>
      <w:r w:rsidRPr="002C4066">
        <w:t xml:space="preserve">Dailės studijos mokiniai nuolat rengė dailės darbų parodas Pandėlio </w:t>
      </w:r>
      <w:r w:rsidRPr="00F5655A">
        <w:t xml:space="preserve">m. bibliotekoje, dalyvavo Rokiškio krašto muziejaus organizuojamame vaikų ir jaunimo meninės kūrybos konkurse „Kalėdų atvirukas“, </w:t>
      </w:r>
      <w:r w:rsidRPr="00F5655A">
        <w:rPr>
          <w:shd w:val="clear" w:color="auto" w:fill="FFFFFF"/>
        </w:rPr>
        <w:t>Pandėlio miesto bendruome</w:t>
      </w:r>
      <w:r>
        <w:rPr>
          <w:shd w:val="clear" w:color="auto" w:fill="FFFFFF"/>
        </w:rPr>
        <w:t>nės organizuotoje parodoje- konkurse „</w:t>
      </w:r>
      <w:r w:rsidRPr="00F5655A">
        <w:rPr>
          <w:shd w:val="clear" w:color="auto" w:fill="FFFFFF"/>
        </w:rPr>
        <w:t>Kalėdinių eglučių alėja"</w:t>
      </w:r>
      <w:r>
        <w:rPr>
          <w:shd w:val="clear" w:color="auto" w:fill="FFFFFF"/>
        </w:rPr>
        <w:t>.</w:t>
      </w:r>
    </w:p>
    <w:p w:rsidR="003C5544" w:rsidRPr="00824614" w:rsidRDefault="003C5544" w:rsidP="003C5544">
      <w:pPr>
        <w:tabs>
          <w:tab w:val="left" w:pos="851"/>
        </w:tabs>
        <w:jc w:val="both"/>
      </w:pPr>
      <w:r>
        <w:rPr>
          <w:rFonts w:eastAsia="Calibri"/>
          <w:bCs/>
        </w:rPr>
        <w:tab/>
        <w:t>2020</w:t>
      </w:r>
      <w:r w:rsidRPr="00FD0264">
        <w:rPr>
          <w:rFonts w:eastAsia="Calibri"/>
          <w:bCs/>
        </w:rPr>
        <w:t xml:space="preserve"> metais veikė dvi mišraus amžiaus ikimokyklinio ugdymo grupės (2–4 ir 4–6 metų), kurios dirbo pagal patvirtintą ikimokyklinio ugdymo programą „Vaikystės takeliu“ ir 2014 m. Lietuvos Respublikos patvirtintą ikimokyklinio amžiaus vaikų pasiekimų aprašą ir viena 6–7 m. vaikų priešmokyklinio ugdymo grupė, kuri dirbo pagal patvirtintą „Priešmokyklinio ugdymo bendrąją programą“</w:t>
      </w:r>
      <w:r>
        <w:t xml:space="preserve">. </w:t>
      </w:r>
      <w:r>
        <w:rPr>
          <w:rFonts w:eastAsia="Calibri"/>
        </w:rPr>
        <w:t>2020</w:t>
      </w:r>
      <w:r w:rsidRPr="00FD0264">
        <w:rPr>
          <w:rFonts w:eastAsia="Calibri"/>
        </w:rPr>
        <w:t xml:space="preserve"> m. ikimokyklinio ir priešmokyklinio skyriaus</w:t>
      </w:r>
      <w:r>
        <w:rPr>
          <w:rFonts w:eastAsia="Calibri"/>
        </w:rPr>
        <w:t xml:space="preserve"> vaikai dalyvavo projektuose ir</w:t>
      </w:r>
      <w:r>
        <w:t xml:space="preserve"> </w:t>
      </w:r>
      <w:r>
        <w:rPr>
          <w:rFonts w:eastAsia="Calibri"/>
        </w:rPr>
        <w:t xml:space="preserve">renginiuose: respublikinėje vaikų kūrybinių darbų parodoje „Žaisk, juokauk, su raidėmis draugauk“, respublikiniame projekte „Velykų margutis“, respublikiniame virtualiame projekte „Edukacinė skrynelė“, kūrybinių darbų projekte „Išskleisk sparnus vaikystės paukšte“, VI nacionaliniame vaikų piešinių konkurse „Lietuvos paukščiai 2020“, respublikinėje kūrybinių darbų parodoje „Lietuva vaiko delne“, kūrybinių darbų parodoje „Lietuvos spalvos“, respublikiniame ekologinio-meninio ugdymo projekte „Kuriu gamtai 2020“, karpinių parodoje „Žibintai-šviesos nešėjai“, virtualioje kūrybinių darbų parodoje „Akinukai man, tau ir visiems“, respublikiniame etnokultūros projekte „Elnias devyniaragis“, virtualioje nuotraukų parodoje „Gamtos dailininkas-ruduo“, kūrybinių darbų nuotraukų parodoje „Ką rudens gėrybės slepia ?“, kūrybinių darbų fotografijų parodoje „Vasarėlė išaugino, rudenėlis sunokino“. Dalyvaujant renginiuose ir projektuose ikimokyklinio ir priešmokyklinio ugdymo grupių vaikams, neformaliojo švietimo meninių studijų mokiniams buvo ugdomos socialinė, pažinimo, komunikavimo ir meninė kompetencijos. </w:t>
      </w:r>
    </w:p>
    <w:p w:rsidR="003C5544" w:rsidRPr="00F5655A" w:rsidRDefault="003C5544" w:rsidP="003C5544">
      <w:pPr>
        <w:tabs>
          <w:tab w:val="left" w:pos="851"/>
        </w:tabs>
        <w:jc w:val="both"/>
        <w:rPr>
          <w:color w:val="FF0000"/>
        </w:rPr>
      </w:pPr>
      <w:r>
        <w:tab/>
        <w:t xml:space="preserve">Antrasis tikslas – tobulinti saugios ir sveikos ugdymo aplinkos kokybę. </w:t>
      </w:r>
      <w:r w:rsidRPr="00FD0264">
        <w:t xml:space="preserve"> </w:t>
      </w:r>
      <w:r>
        <w:t>Įgyvendinant šį tikslą 2020</w:t>
      </w:r>
      <w:r w:rsidRPr="00FD0264">
        <w:t xml:space="preserve"> m. buvo užtikrintas mokinių saugumas ir lygios galimybės, mažiausias pajamas gaunančių tėvų vaikai buvo atleisti nuo</w:t>
      </w:r>
      <w:r>
        <w:t xml:space="preserve"> mokesčio. Neformalųjį švietimą ir ikimokyklinį, priešmokyklinį ugdymą  </w:t>
      </w:r>
      <w:r w:rsidRPr="00FD0264">
        <w:t xml:space="preserve"> </w:t>
      </w:r>
      <w:r>
        <w:t xml:space="preserve">lankantiems mokiniams </w:t>
      </w:r>
      <w:r w:rsidRPr="00FD0264">
        <w:t>sudarytos lygios galimybės dalyvauti ugdymo procese, renginiuose</w:t>
      </w:r>
      <w:r>
        <w:t xml:space="preserve"> ir išvykose. Inicijuota, kad  Centro veikloje </w:t>
      </w:r>
      <w:r w:rsidRPr="00FD0264">
        <w:t xml:space="preserve">aktyviai dalyvautų ugdytinių tėvai. </w:t>
      </w:r>
      <w:r w:rsidRPr="00FD0264">
        <w:lastRenderedPageBreak/>
        <w:t>Kartu su jais o</w:t>
      </w:r>
      <w:r>
        <w:t xml:space="preserve">rganizuotos mokinių </w:t>
      </w:r>
      <w:r w:rsidRPr="00FD0264">
        <w:t>edukacinės išvykos, ed</w:t>
      </w:r>
      <w:r>
        <w:t>ukaciniai projektai, gražinama C</w:t>
      </w:r>
      <w:r w:rsidRPr="00FD0264">
        <w:t>entro aplinka.</w:t>
      </w:r>
      <w:r>
        <w:t xml:space="preserve"> </w:t>
      </w:r>
    </w:p>
    <w:p w:rsidR="003C5544" w:rsidRDefault="003C5544" w:rsidP="003C5544">
      <w:pPr>
        <w:tabs>
          <w:tab w:val="left" w:pos="851"/>
        </w:tabs>
        <w:jc w:val="both"/>
        <w:rPr>
          <w:rFonts w:eastAsia="Calibri"/>
          <w:bCs/>
        </w:rPr>
      </w:pPr>
      <w:r>
        <w:tab/>
        <w:t xml:space="preserve">Trečiasis tikslas – skatinti kultūros veiklos plėtrą ir kultūros prieinamumą. Įgyvendinant šį tikslą, </w:t>
      </w:r>
      <w:r w:rsidRPr="00FD0264">
        <w:t>visus metus buvo organizuojami kultūr</w:t>
      </w:r>
      <w:r>
        <w:t xml:space="preserve">iniai renginiai Pandėlio seniūnijos gyventojams. 2020 metų vasario mėn. prie Pandėlio universalaus daugiafunkcio centro buvo prijungti Suvainiškio, Panemunio ir Martynonių kaimų kultūros namai. </w:t>
      </w:r>
      <w:r w:rsidRPr="00C723EA">
        <w:t>2020 m</w:t>
      </w:r>
      <w:r>
        <w:t>etais Pandėlio, Panemunio, Marty</w:t>
      </w:r>
      <w:r w:rsidRPr="00C723EA">
        <w:t>nonių ir Suvain</w:t>
      </w:r>
      <w:r>
        <w:t>iškio kultūros namuose surengta</w:t>
      </w:r>
      <w:r w:rsidRPr="00C723EA">
        <w:t xml:space="preserve"> </w:t>
      </w:r>
      <w:r w:rsidRPr="00CA547F">
        <w:t>104 renginiai</w:t>
      </w:r>
      <w:r>
        <w:t xml:space="preserve"> </w:t>
      </w:r>
      <w:r w:rsidRPr="00CA547F">
        <w:t>24</w:t>
      </w:r>
      <w:r w:rsidRPr="00C723EA">
        <w:t xml:space="preserve"> </w:t>
      </w:r>
      <w:r>
        <w:t xml:space="preserve">šventės – </w:t>
      </w:r>
      <w:r w:rsidRPr="00C723EA">
        <w:t>Užgavėnės, Joninės, Oninės, Gegužinė, Žolinė ir kt</w:t>
      </w:r>
      <w:r>
        <w:t xml:space="preserve">., </w:t>
      </w:r>
      <w:r w:rsidRPr="00C723EA">
        <w:t xml:space="preserve">„Baltoji vakarienė“, </w:t>
      </w:r>
      <w:r>
        <w:t>parodyti 3</w:t>
      </w:r>
      <w:r w:rsidRPr="00C723EA">
        <w:t xml:space="preserve"> spektakl</w:t>
      </w:r>
      <w:r>
        <w:t>iai „Corona comedija“</w:t>
      </w:r>
      <w:r w:rsidRPr="00C723EA">
        <w:t>,</w:t>
      </w:r>
      <w:r>
        <w:t xml:space="preserve"> įvyko  renginys</w:t>
      </w:r>
      <w:r w:rsidRPr="00C723EA">
        <w:t xml:space="preserve"> „Teatr</w:t>
      </w:r>
      <w:r>
        <w:t>inis trečiadienis Pandėlyje“, 8 koncertai-</w:t>
      </w:r>
      <w:r w:rsidRPr="00C723EA">
        <w:t>minėjimai (</w:t>
      </w:r>
      <w:r>
        <w:t>Sausio 13-tai</w:t>
      </w:r>
      <w:r w:rsidRPr="00C723EA">
        <w:t>, Vasario 16-tai, Liepos 6-tai, „Šventa Ona duonos ponia“</w:t>
      </w:r>
      <w:r>
        <w:t xml:space="preserve">), </w:t>
      </w:r>
      <w:r w:rsidRPr="00CA547F">
        <w:t>10</w:t>
      </w:r>
      <w:r>
        <w:t xml:space="preserve"> edukacinių užsiėmimų</w:t>
      </w:r>
      <w:r w:rsidRPr="00C723EA">
        <w:t>,</w:t>
      </w:r>
      <w:r>
        <w:t xml:space="preserve"> „R</w:t>
      </w:r>
      <w:r w:rsidRPr="00C723EA">
        <w:t>uden</w:t>
      </w:r>
      <w:r>
        <w:t>s kilimo“ kūrimas iš gėlių žiedų, 5 parodos (</w:t>
      </w:r>
      <w:r>
        <w:rPr>
          <w:bCs/>
        </w:rPr>
        <w:t>v</w:t>
      </w:r>
      <w:r w:rsidRPr="00C723EA">
        <w:rPr>
          <w:bCs/>
        </w:rPr>
        <w:t>irtuali Renatos Ber</w:t>
      </w:r>
      <w:r>
        <w:rPr>
          <w:bCs/>
        </w:rPr>
        <w:t>natonienės karpinių paroda „</w:t>
      </w:r>
      <w:r w:rsidRPr="00C723EA">
        <w:rPr>
          <w:bCs/>
        </w:rPr>
        <w:t xml:space="preserve">Nuo Velykų iki Atvelykio", </w:t>
      </w:r>
      <w:r w:rsidRPr="00C723EA">
        <w:t xml:space="preserve"> foto paroda „Oninės 2019“, J</w:t>
      </w:r>
      <w:r w:rsidRPr="00C723EA">
        <w:rPr>
          <w:bCs/>
        </w:rPr>
        <w:t>onavos glo</w:t>
      </w:r>
      <w:r>
        <w:rPr>
          <w:bCs/>
        </w:rPr>
        <w:t>bos namų paroda "Senjorų retro"), Nepriklausomybės akto signataro Vlado Mirono 140-ųjų metinių minėjimas, e</w:t>
      </w:r>
      <w:r w:rsidRPr="00C723EA">
        <w:rPr>
          <w:bCs/>
        </w:rPr>
        <w:t>glutės įžiebimo šventė Panemunyje</w:t>
      </w:r>
      <w:r>
        <w:rPr>
          <w:bCs/>
        </w:rPr>
        <w:t>, Sekminių šventė</w:t>
      </w:r>
      <w:r w:rsidRPr="00C723EA">
        <w:rPr>
          <w:bCs/>
        </w:rPr>
        <w:t xml:space="preserve"> Suvainiškyje</w:t>
      </w:r>
      <w:r>
        <w:rPr>
          <w:bCs/>
        </w:rPr>
        <w:t xml:space="preserve">, </w:t>
      </w:r>
      <w:r w:rsidRPr="00C723EA">
        <w:rPr>
          <w:bCs/>
        </w:rPr>
        <w:t>Tėvo diena Suvainiškyje</w:t>
      </w:r>
      <w:r>
        <w:rPr>
          <w:bCs/>
        </w:rPr>
        <w:t xml:space="preserve">, </w:t>
      </w:r>
      <w:r w:rsidRPr="00C723EA">
        <w:rPr>
          <w:bCs/>
        </w:rPr>
        <w:t>Mirusių pagerbimo šventė Suvainiškyje</w:t>
      </w:r>
      <w:r>
        <w:rPr>
          <w:bCs/>
        </w:rPr>
        <w:t xml:space="preserve">, Kraštiečių šventė Martynonyse. Įvyko </w:t>
      </w:r>
      <w:r>
        <w:t>16 išvykų</w:t>
      </w:r>
      <w:r w:rsidRPr="00C723EA">
        <w:t>: su spekt</w:t>
      </w:r>
      <w:r>
        <w:t>akliu „Corona comedija“ 2 k.</w:t>
      </w:r>
      <w:r w:rsidRPr="00C723EA">
        <w:t>, su m</w:t>
      </w:r>
      <w:r>
        <w:t xml:space="preserve">išriu vokaliniu ansambliu 2 k., </w:t>
      </w:r>
      <w:r w:rsidRPr="00C723EA">
        <w:t xml:space="preserve">Vaikų gynimo diena </w:t>
      </w:r>
      <w:r>
        <w:t xml:space="preserve">vaikų </w:t>
      </w:r>
      <w:r w:rsidRPr="00C723EA">
        <w:t>darželyje, 2 edukacinės programos Panemunyje</w:t>
      </w:r>
      <w:r>
        <w:t xml:space="preserve">. Organizuoti </w:t>
      </w:r>
      <w:r w:rsidRPr="00C723EA">
        <w:t xml:space="preserve"> 38 kiti renginiai: susirinkimai, susiėjimai,  pasitarimai,  seniūno ir bendruomenės ataskaitiniai susirinkimai</w:t>
      </w:r>
      <w:r>
        <w:t xml:space="preserve">, įvairūs  </w:t>
      </w:r>
      <w:r w:rsidRPr="00C723EA">
        <w:t>pris</w:t>
      </w:r>
      <w:r>
        <w:t>tatymai, sveikatinimo programos.</w:t>
      </w:r>
    </w:p>
    <w:p w:rsidR="003C5544" w:rsidRPr="009940BD" w:rsidRDefault="003C5544" w:rsidP="003C5544">
      <w:pPr>
        <w:tabs>
          <w:tab w:val="left" w:pos="851"/>
        </w:tabs>
        <w:jc w:val="both"/>
      </w:pPr>
      <w:r>
        <w:rPr>
          <w:rFonts w:eastAsia="Calibri"/>
        </w:rPr>
        <w:tab/>
      </w:r>
      <w:r w:rsidRPr="00FD0264">
        <w:rPr>
          <w:rFonts w:eastAsia="Calibri"/>
        </w:rPr>
        <w:t>Sudarytos galimybės vyresnio amžiaus žmonėms lankyti jų pore</w:t>
      </w:r>
      <w:r>
        <w:rPr>
          <w:rFonts w:eastAsia="Calibri"/>
        </w:rPr>
        <w:t xml:space="preserve">ikius atitinkančius užsiėmimus – </w:t>
      </w:r>
      <w:r w:rsidRPr="00FD0264">
        <w:rPr>
          <w:rFonts w:eastAsia="Calibri"/>
        </w:rPr>
        <w:t xml:space="preserve">sporto klubą, saviveiklos kolektyvus </w:t>
      </w:r>
      <w:r>
        <w:rPr>
          <w:rFonts w:eastAsia="Calibri"/>
        </w:rPr>
        <w:t xml:space="preserve">Pandėlio, Martynonių, Suvainiškio ir Panemunio </w:t>
      </w:r>
      <w:r w:rsidRPr="00FD0264">
        <w:rPr>
          <w:rFonts w:eastAsia="Calibri"/>
        </w:rPr>
        <w:t>kultūros nam</w:t>
      </w:r>
      <w:r>
        <w:rPr>
          <w:rFonts w:eastAsia="Calibri"/>
        </w:rPr>
        <w:t xml:space="preserve">uose. Suteiktos </w:t>
      </w:r>
      <w:r w:rsidRPr="00FD0264">
        <w:rPr>
          <w:rFonts w:eastAsia="Calibri"/>
        </w:rPr>
        <w:t>patalpo</w:t>
      </w:r>
      <w:r>
        <w:rPr>
          <w:rFonts w:eastAsia="Calibri"/>
        </w:rPr>
        <w:t xml:space="preserve">s </w:t>
      </w:r>
      <w:r w:rsidRPr="00FD0264">
        <w:rPr>
          <w:rFonts w:eastAsia="Calibri"/>
        </w:rPr>
        <w:t>Pandėlio miesto moterų aerobikos grupei. Buvo plėtojami partnerystės ryšiai su daugeliu respublikos universalių daugiafunkcių centrų, dalijamasi gerąja patirtim</w:t>
      </w:r>
      <w:r>
        <w:rPr>
          <w:rFonts w:eastAsia="Calibri"/>
        </w:rPr>
        <w:t xml:space="preserve">i įstaigos veiklos tobulinimui. Centro </w:t>
      </w:r>
      <w:r>
        <w:t>direktorius</w:t>
      </w:r>
      <w:r w:rsidRPr="00FD0264">
        <w:t xml:space="preserve"> rūpinosi žmogiškaisiais, materialiaisiais ir finansiniais ištekliais.</w:t>
      </w:r>
      <w:r>
        <w:t xml:space="preserve"> </w:t>
      </w:r>
      <w:r w:rsidRPr="00FD0264">
        <w:t>Pedagogai buvo skatinami ir jiems buvo sudarytos sąlygos sistemingai kelti savo dalykinę ir metodinę kvalifikaciją seminaruose ir konferencijose.</w:t>
      </w:r>
      <w:r>
        <w:rPr>
          <w:rFonts w:eastAsia="Calibri"/>
        </w:rPr>
        <w:t xml:space="preserve"> Sudarytos finansavimo sutartys su privačiais rėmėjais, gauta 2118,00 eurų pajamų. Už teikiamas paslaugas gauta 1590,00 eurų pajamų. Gautos lėšos panaudotos kultūrinių renginių organizavimui, neformaliojo švietimo mokinių dalyvavimui respublikiniuose festivaliuose ir konkursuose.</w:t>
      </w:r>
      <w:r w:rsidRPr="009940BD">
        <w:rPr>
          <w:rFonts w:eastAsia="Calibri"/>
        </w:rPr>
        <w:t xml:space="preserve"> </w:t>
      </w:r>
    </w:p>
    <w:p w:rsidR="003C5544" w:rsidRDefault="003C5544" w:rsidP="003C5544">
      <w:pPr>
        <w:jc w:val="both"/>
        <w:rPr>
          <w:sz w:val="20"/>
        </w:rPr>
      </w:pPr>
    </w:p>
    <w:p w:rsidR="003C5544" w:rsidRDefault="003C5544" w:rsidP="003C5544">
      <w:pPr>
        <w:jc w:val="both"/>
        <w:rPr>
          <w:sz w:val="20"/>
        </w:rPr>
      </w:pPr>
    </w:p>
    <w:p w:rsidR="003C5544" w:rsidRDefault="003C5544" w:rsidP="003C5544">
      <w:pPr>
        <w:jc w:val="center"/>
        <w:rPr>
          <w:sz w:val="20"/>
        </w:rPr>
      </w:pPr>
    </w:p>
    <w:p w:rsidR="003C5544" w:rsidRDefault="003C5544" w:rsidP="003C5544">
      <w:pPr>
        <w:tabs>
          <w:tab w:val="left" w:pos="7371"/>
        </w:tabs>
        <w:jc w:val="both"/>
      </w:pPr>
      <w:r w:rsidRPr="00975A65">
        <w:t>Direktorė</w:t>
      </w:r>
      <w:r w:rsidR="00C37041">
        <w:t xml:space="preserve"> </w:t>
      </w:r>
      <w:r>
        <w:t>Sonata Babickienė</w:t>
      </w:r>
    </w:p>
    <w:p w:rsidR="00C37041" w:rsidRPr="003F1D95" w:rsidRDefault="00C37041" w:rsidP="003C5544">
      <w:pPr>
        <w:tabs>
          <w:tab w:val="left" w:pos="7371"/>
        </w:tabs>
        <w:jc w:val="both"/>
        <w:rPr>
          <w:lang w:val="ru-RU"/>
        </w:rPr>
      </w:pPr>
    </w:p>
    <w:p w:rsidR="009F2F0F" w:rsidRDefault="00C37041" w:rsidP="00C37041">
      <w:pPr>
        <w:jc w:val="center"/>
        <w:rPr>
          <w:u w:val="single"/>
        </w:rPr>
      </w:pPr>
      <w:r>
        <w:rPr>
          <w:u w:val="single"/>
        </w:rPr>
        <w:tab/>
      </w:r>
      <w:r>
        <w:rPr>
          <w:u w:val="single"/>
        </w:rPr>
        <w:tab/>
      </w:r>
      <w:r>
        <w:rPr>
          <w:u w:val="single"/>
        </w:rPr>
        <w:tab/>
      </w:r>
    </w:p>
    <w:p w:rsidR="00B64BF0" w:rsidRDefault="00B64BF0" w:rsidP="00C37041">
      <w:pPr>
        <w:jc w:val="center"/>
        <w:rPr>
          <w:u w:val="single"/>
        </w:rPr>
      </w:pPr>
    </w:p>
    <w:p w:rsidR="00B64BF0" w:rsidRDefault="00B64BF0" w:rsidP="00C37041">
      <w:pPr>
        <w:jc w:val="center"/>
        <w:rPr>
          <w:u w:val="single"/>
        </w:rPr>
      </w:pPr>
    </w:p>
    <w:p w:rsidR="00B64BF0" w:rsidRDefault="00B64BF0" w:rsidP="00C37041">
      <w:pPr>
        <w:jc w:val="center"/>
        <w:rPr>
          <w:u w:val="single"/>
        </w:rPr>
      </w:pPr>
    </w:p>
    <w:p w:rsidR="00B64BF0" w:rsidRDefault="00B64BF0" w:rsidP="00C37041">
      <w:pPr>
        <w:jc w:val="center"/>
        <w:rPr>
          <w:u w:val="single"/>
        </w:rPr>
      </w:pPr>
    </w:p>
    <w:p w:rsidR="00B64BF0" w:rsidRDefault="00B64BF0" w:rsidP="00C37041">
      <w:pPr>
        <w:jc w:val="center"/>
        <w:rPr>
          <w:u w:val="single"/>
        </w:rPr>
      </w:pPr>
    </w:p>
    <w:p w:rsidR="00B64BF0" w:rsidRDefault="00B64BF0" w:rsidP="00C37041">
      <w:pPr>
        <w:jc w:val="center"/>
        <w:rPr>
          <w:u w:val="single"/>
        </w:rPr>
      </w:pPr>
    </w:p>
    <w:p w:rsidR="00B64BF0" w:rsidRDefault="00B64BF0" w:rsidP="00C37041">
      <w:pPr>
        <w:jc w:val="center"/>
        <w:rPr>
          <w:u w:val="single"/>
        </w:rPr>
      </w:pPr>
    </w:p>
    <w:p w:rsidR="00B64BF0" w:rsidRDefault="00B64BF0" w:rsidP="00C37041">
      <w:pPr>
        <w:jc w:val="center"/>
        <w:rPr>
          <w:u w:val="single"/>
        </w:rPr>
      </w:pPr>
    </w:p>
    <w:p w:rsidR="00B64BF0" w:rsidRDefault="00B64BF0" w:rsidP="00C37041">
      <w:pPr>
        <w:jc w:val="center"/>
        <w:rPr>
          <w:u w:val="single"/>
        </w:rPr>
      </w:pPr>
    </w:p>
    <w:p w:rsidR="00B64BF0" w:rsidRDefault="00B64BF0" w:rsidP="00C37041">
      <w:pPr>
        <w:jc w:val="center"/>
        <w:rPr>
          <w:u w:val="single"/>
        </w:rPr>
      </w:pPr>
    </w:p>
    <w:p w:rsidR="00B64BF0" w:rsidRDefault="00B64BF0" w:rsidP="00C37041">
      <w:pPr>
        <w:jc w:val="center"/>
        <w:rPr>
          <w:u w:val="single"/>
        </w:rPr>
      </w:pPr>
    </w:p>
    <w:p w:rsidR="00B64BF0" w:rsidRDefault="00B64BF0" w:rsidP="00C37041">
      <w:pPr>
        <w:jc w:val="center"/>
        <w:rPr>
          <w:u w:val="single"/>
        </w:rPr>
      </w:pPr>
    </w:p>
    <w:p w:rsidR="00B64BF0" w:rsidRDefault="00B64BF0" w:rsidP="00C37041">
      <w:pPr>
        <w:jc w:val="center"/>
        <w:rPr>
          <w:u w:val="single"/>
        </w:rPr>
      </w:pPr>
    </w:p>
    <w:p w:rsidR="00B64BF0" w:rsidRDefault="00B64BF0" w:rsidP="00C37041">
      <w:pPr>
        <w:jc w:val="center"/>
        <w:rPr>
          <w:u w:val="single"/>
        </w:rPr>
      </w:pPr>
    </w:p>
    <w:p w:rsidR="00B64BF0" w:rsidRDefault="00B64BF0" w:rsidP="00C37041">
      <w:pPr>
        <w:jc w:val="center"/>
        <w:rPr>
          <w:u w:val="single"/>
        </w:rPr>
      </w:pPr>
    </w:p>
    <w:p w:rsidR="00B64BF0" w:rsidRDefault="00B64BF0" w:rsidP="00C37041">
      <w:pPr>
        <w:jc w:val="center"/>
        <w:rPr>
          <w:u w:val="single"/>
        </w:rPr>
      </w:pPr>
    </w:p>
    <w:p w:rsidR="00B64BF0" w:rsidRDefault="00B64BF0" w:rsidP="00C37041">
      <w:pPr>
        <w:jc w:val="center"/>
        <w:rPr>
          <w:u w:val="single"/>
        </w:rPr>
      </w:pPr>
    </w:p>
    <w:p w:rsidR="00B64BF0" w:rsidRDefault="00B64BF0" w:rsidP="00C37041">
      <w:pPr>
        <w:jc w:val="center"/>
        <w:rPr>
          <w:u w:val="single"/>
        </w:rPr>
      </w:pPr>
    </w:p>
    <w:p w:rsidR="00B64BF0" w:rsidRDefault="00B64BF0" w:rsidP="00C37041">
      <w:pPr>
        <w:jc w:val="center"/>
        <w:rPr>
          <w:u w:val="single"/>
        </w:rPr>
      </w:pPr>
    </w:p>
    <w:p w:rsidR="00B64BF0" w:rsidRDefault="00B64BF0" w:rsidP="00C37041">
      <w:pPr>
        <w:jc w:val="center"/>
        <w:rPr>
          <w:u w:val="single"/>
        </w:rPr>
      </w:pPr>
    </w:p>
    <w:p w:rsidR="00B64BF0" w:rsidRPr="002F43DC" w:rsidRDefault="00B64BF0" w:rsidP="00B64BF0">
      <w:r>
        <w:lastRenderedPageBreak/>
        <w:tab/>
      </w:r>
      <w:r>
        <w:tab/>
      </w:r>
      <w:r>
        <w:tab/>
      </w:r>
      <w:r>
        <w:tab/>
      </w:r>
      <w:r w:rsidRPr="002F43DC">
        <w:t>PRITARTA</w:t>
      </w:r>
    </w:p>
    <w:p w:rsidR="00B64BF0" w:rsidRPr="002F43DC" w:rsidRDefault="00B64BF0" w:rsidP="00B64BF0">
      <w:r>
        <w:tab/>
      </w:r>
      <w:r>
        <w:tab/>
      </w:r>
      <w:r>
        <w:tab/>
      </w:r>
      <w:r>
        <w:tab/>
      </w:r>
      <w:r w:rsidRPr="002F43DC">
        <w:t>Rokiškio rajono savivaldybės tarybos</w:t>
      </w:r>
    </w:p>
    <w:p w:rsidR="00B64BF0" w:rsidRPr="002F43DC" w:rsidRDefault="00B64BF0" w:rsidP="00B64BF0">
      <w:r>
        <w:tab/>
      </w:r>
      <w:r>
        <w:tab/>
      </w:r>
      <w:r>
        <w:tab/>
      </w:r>
      <w:r>
        <w:tab/>
        <w:t>2021</w:t>
      </w:r>
      <w:r w:rsidRPr="002F43DC">
        <w:t xml:space="preserve"> m. </w:t>
      </w:r>
      <w:r>
        <w:t>kovo</w:t>
      </w:r>
      <w:r w:rsidRPr="00C51C4F">
        <w:t xml:space="preserve"> </w:t>
      </w:r>
      <w:r>
        <w:t xml:space="preserve">26 </w:t>
      </w:r>
      <w:r w:rsidRPr="002F43DC">
        <w:t xml:space="preserve">d. </w:t>
      </w:r>
      <w:r>
        <w:t>s</w:t>
      </w:r>
      <w:r w:rsidRPr="002F43DC">
        <w:t>prendimu Nr. TS-</w:t>
      </w:r>
    </w:p>
    <w:p w:rsidR="00B64BF0" w:rsidRPr="00B424E5" w:rsidRDefault="00B64BF0" w:rsidP="00B64BF0"/>
    <w:p w:rsidR="00B64BF0" w:rsidRDefault="0048196F" w:rsidP="00B64BF0">
      <w:pPr>
        <w:jc w:val="center"/>
        <w:outlineLvl w:val="0"/>
        <w:rPr>
          <w:b/>
        </w:rPr>
      </w:pPr>
      <w:r>
        <w:rPr>
          <w:b/>
        </w:rPr>
        <w:t xml:space="preserve">ROKIŠKIO RAJONO </w:t>
      </w:r>
      <w:bookmarkStart w:id="0" w:name="_GoBack"/>
      <w:bookmarkEnd w:id="0"/>
      <w:r w:rsidR="0038179F">
        <w:rPr>
          <w:b/>
        </w:rPr>
        <w:t>KŪNO KULTŪROS IR SPORTO</w:t>
      </w:r>
      <w:r w:rsidR="00B64BF0">
        <w:rPr>
          <w:b/>
        </w:rPr>
        <w:t xml:space="preserve"> CENTRO 2020 </w:t>
      </w:r>
      <w:r w:rsidR="00B64BF0" w:rsidRPr="00B424E5">
        <w:rPr>
          <w:b/>
        </w:rPr>
        <w:t>METŲ VEIKLOS ATASKAITA</w:t>
      </w:r>
    </w:p>
    <w:p w:rsidR="00067799" w:rsidRPr="00B424E5" w:rsidRDefault="00067799" w:rsidP="00B64BF0">
      <w:pPr>
        <w:jc w:val="center"/>
        <w:outlineLvl w:val="0"/>
        <w:rPr>
          <w: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E45F12" w:rsidRPr="00DA4C2F" w:rsidTr="0039220A">
        <w:tc>
          <w:tcPr>
            <w:tcW w:w="9497" w:type="dxa"/>
            <w:shd w:val="clear" w:color="auto" w:fill="auto"/>
          </w:tcPr>
          <w:p w:rsidR="00E45F12" w:rsidRPr="0039220A" w:rsidRDefault="00E45F12" w:rsidP="0039220A">
            <w:pPr>
              <w:jc w:val="center"/>
              <w:rPr>
                <w:sz w:val="20"/>
              </w:rPr>
            </w:pPr>
          </w:p>
          <w:p w:rsidR="00E45F12" w:rsidRDefault="00E45F12" w:rsidP="0039220A">
            <w:pPr>
              <w:tabs>
                <w:tab w:val="left" w:pos="867"/>
              </w:tabs>
              <w:jc w:val="both"/>
            </w:pPr>
            <w:r>
              <w:t>O</w:t>
            </w:r>
            <w:r w:rsidRPr="00974F1D">
              <w:t>rganizuodamas veiklas r</w:t>
            </w:r>
            <w:r>
              <w:t>ė</w:t>
            </w:r>
            <w:r w:rsidRPr="00974F1D">
              <w:t xml:space="preserve">miausi 2020-2024 metų veiklos gairėmis, kurias pristačiau dalyvaudamas konkurse į šios įstaigos vadovo pareigas, bei einamaisiais darbais. </w:t>
            </w:r>
          </w:p>
          <w:p w:rsidR="00E45F12" w:rsidRDefault="00E45F12" w:rsidP="0039220A">
            <w:pPr>
              <w:jc w:val="both"/>
            </w:pPr>
            <w:r w:rsidRPr="0039220A">
              <w:rPr>
                <w:b/>
                <w:bCs/>
                <w:color w:val="006600"/>
              </w:rPr>
              <w:t>Įstaigos vizija</w:t>
            </w:r>
            <w:r w:rsidRPr="00465B3B">
              <w:t xml:space="preserve"> – moderni sporto įstaiga, sudaranti sąlygas norintiems sportuoti, siekti aukštų sportinių rezultatų bei teikianti įvairias kūno kultūros ir sporto paslaugas Savivaldybės bendruomenei.</w:t>
            </w:r>
          </w:p>
          <w:p w:rsidR="00E45F12" w:rsidRPr="0039220A" w:rsidRDefault="00E45F12" w:rsidP="0039220A">
            <w:pPr>
              <w:tabs>
                <w:tab w:val="left" w:pos="2550"/>
              </w:tabs>
              <w:jc w:val="both"/>
              <w:rPr>
                <w:b/>
                <w:bCs/>
              </w:rPr>
            </w:pPr>
            <w:r w:rsidRPr="0039220A">
              <w:rPr>
                <w:b/>
                <w:bCs/>
                <w:color w:val="006600"/>
              </w:rPr>
              <w:t>Strateginiai tikslai:</w:t>
            </w:r>
            <w:r w:rsidRPr="0039220A">
              <w:rPr>
                <w:b/>
                <w:bCs/>
                <w:color w:val="006600"/>
              </w:rPr>
              <w:tab/>
            </w:r>
          </w:p>
          <w:p w:rsidR="00E45F12" w:rsidRPr="0039220A" w:rsidRDefault="00E45F12" w:rsidP="0039220A">
            <w:pPr>
              <w:pStyle w:val="Sraopastraipa"/>
              <w:numPr>
                <w:ilvl w:val="0"/>
                <w:numId w:val="25"/>
              </w:numPr>
              <w:jc w:val="both"/>
              <w:rPr>
                <w:szCs w:val="24"/>
                <w:lang w:eastAsia="lt-LT"/>
              </w:rPr>
            </w:pPr>
            <w:r w:rsidRPr="0039220A">
              <w:rPr>
                <w:szCs w:val="24"/>
                <w:lang w:eastAsia="lt-LT"/>
              </w:rPr>
              <w:t>Tobulinti klientų aptarnavimo kultūrą;</w:t>
            </w:r>
          </w:p>
          <w:p w:rsidR="00E45F12" w:rsidRPr="0039220A" w:rsidRDefault="00E45F12" w:rsidP="0039220A">
            <w:pPr>
              <w:pStyle w:val="Sraopastraipa"/>
              <w:numPr>
                <w:ilvl w:val="0"/>
                <w:numId w:val="25"/>
              </w:numPr>
              <w:jc w:val="both"/>
              <w:rPr>
                <w:szCs w:val="24"/>
                <w:lang w:eastAsia="lt-LT"/>
              </w:rPr>
            </w:pPr>
            <w:r w:rsidRPr="0039220A">
              <w:rPr>
                <w:szCs w:val="24"/>
                <w:lang w:eastAsia="lt-LT"/>
              </w:rPr>
              <w:t>Kurti naujas paslaugas;</w:t>
            </w:r>
          </w:p>
          <w:p w:rsidR="00E45F12" w:rsidRPr="0039220A" w:rsidRDefault="00E45F12" w:rsidP="0039220A">
            <w:pPr>
              <w:pStyle w:val="Sraopastraipa"/>
              <w:numPr>
                <w:ilvl w:val="0"/>
                <w:numId w:val="25"/>
              </w:numPr>
              <w:jc w:val="both"/>
              <w:rPr>
                <w:szCs w:val="24"/>
                <w:lang w:eastAsia="lt-LT"/>
              </w:rPr>
            </w:pPr>
            <w:r w:rsidRPr="0039220A">
              <w:rPr>
                <w:szCs w:val="24"/>
                <w:lang w:eastAsia="lt-LT"/>
              </w:rPr>
              <w:t>Gerinti esamų paslaugų kokybę;</w:t>
            </w:r>
          </w:p>
          <w:p w:rsidR="00E45F12" w:rsidRPr="0039220A" w:rsidRDefault="00E45F12" w:rsidP="0039220A">
            <w:pPr>
              <w:pStyle w:val="Sraopastraipa"/>
              <w:numPr>
                <w:ilvl w:val="0"/>
                <w:numId w:val="25"/>
              </w:numPr>
              <w:jc w:val="both"/>
              <w:rPr>
                <w:szCs w:val="24"/>
                <w:lang w:eastAsia="lt-LT"/>
              </w:rPr>
            </w:pPr>
            <w:r w:rsidRPr="0039220A">
              <w:rPr>
                <w:szCs w:val="24"/>
                <w:lang w:eastAsia="lt-LT"/>
              </w:rPr>
              <w:t>Tobulinti organizacinius procesus;</w:t>
            </w:r>
          </w:p>
          <w:p w:rsidR="00E45F12" w:rsidRPr="0039220A" w:rsidRDefault="00E45F12" w:rsidP="0039220A">
            <w:pPr>
              <w:pStyle w:val="Sraopastraipa"/>
              <w:numPr>
                <w:ilvl w:val="0"/>
                <w:numId w:val="25"/>
              </w:numPr>
              <w:jc w:val="both"/>
              <w:rPr>
                <w:szCs w:val="24"/>
                <w:lang w:eastAsia="lt-LT"/>
              </w:rPr>
            </w:pPr>
            <w:r w:rsidRPr="0039220A">
              <w:rPr>
                <w:szCs w:val="24"/>
                <w:lang w:eastAsia="lt-LT"/>
              </w:rPr>
              <w:t>Kurti motyvuojančią darbo aplinką.</w:t>
            </w:r>
          </w:p>
          <w:p w:rsidR="00E45F12" w:rsidRPr="00E576F8" w:rsidRDefault="00E45F12" w:rsidP="0039220A">
            <w:pPr>
              <w:jc w:val="both"/>
            </w:pPr>
            <w:r w:rsidRPr="009A64BD">
              <w:t>Rokiškio rajono kūno kultūros ir sporto centras vykdo formalųjį švietimą papildančio sportinio ugdymo ir neformaliojo sportinio ugdymo programas, teikdamas šias paslaugas:</w:t>
            </w:r>
            <w:r>
              <w:t xml:space="preserve"> </w:t>
            </w:r>
            <w:r w:rsidRPr="00E576F8">
              <w:t>Lengvoji atletika</w:t>
            </w:r>
            <w:r>
              <w:t xml:space="preserve">, </w:t>
            </w:r>
            <w:r w:rsidRPr="00E576F8">
              <w:t>Krepšinis</w:t>
            </w:r>
            <w:r>
              <w:t xml:space="preserve">, </w:t>
            </w:r>
            <w:r w:rsidRPr="00E576F8">
              <w:t>Dziudo</w:t>
            </w:r>
            <w:r>
              <w:t>, S</w:t>
            </w:r>
            <w:r w:rsidRPr="00E576F8">
              <w:t>ambo</w:t>
            </w:r>
            <w:r>
              <w:t xml:space="preserve">, </w:t>
            </w:r>
            <w:r w:rsidRPr="00E576F8">
              <w:t>Ledo ritulys</w:t>
            </w:r>
            <w:r>
              <w:t xml:space="preserve">, </w:t>
            </w:r>
            <w:r w:rsidRPr="00E576F8">
              <w:t>Sunkioji atletika</w:t>
            </w:r>
            <w:r>
              <w:t xml:space="preserve">, </w:t>
            </w:r>
            <w:r w:rsidRPr="00E576F8">
              <w:t>Šaudymas</w:t>
            </w:r>
            <w:r>
              <w:t xml:space="preserve">, </w:t>
            </w:r>
            <w:r w:rsidRPr="00E576F8">
              <w:t>Jėgos trikovė</w:t>
            </w:r>
            <w:r>
              <w:t xml:space="preserve">, </w:t>
            </w:r>
            <w:r w:rsidRPr="00E576F8">
              <w:t>Šachmatai</w:t>
            </w:r>
            <w:r>
              <w:t xml:space="preserve">, </w:t>
            </w:r>
            <w:r w:rsidRPr="00E576F8">
              <w:t>Plaukimas</w:t>
            </w:r>
            <w:r>
              <w:t>.</w:t>
            </w:r>
          </w:p>
          <w:p w:rsidR="00E45F12" w:rsidRPr="00DC622E" w:rsidRDefault="00E45F12" w:rsidP="0039220A">
            <w:pPr>
              <w:jc w:val="both"/>
            </w:pPr>
            <w:r>
              <w:t>S</w:t>
            </w:r>
            <w:r w:rsidRPr="00146E82">
              <w:t xml:space="preserve">porto </w:t>
            </w:r>
            <w:r w:rsidRPr="00DC622E">
              <w:t>centrą lanko 331 vaikas iš: Rokiškio miesto, Obelių, Juodupės, Kamajų, Jūžintų, Kavoliškio, Salų, Čedasų, Ragelių, Laibgalių, Kalvių, Pandėlio, Panemunėlio.</w:t>
            </w:r>
          </w:p>
          <w:p w:rsidR="00E45F12" w:rsidRPr="001F4455" w:rsidRDefault="00E45F12" w:rsidP="0039220A">
            <w:pPr>
              <w:jc w:val="both"/>
            </w:pPr>
            <w:r w:rsidRPr="00DC622E">
              <w:t>12 mokinių pavėžėjimas tėvų (globėjų) transportu yra kompensuojamas.</w:t>
            </w:r>
          </w:p>
          <w:p w:rsidR="00E45F12" w:rsidRPr="0039220A" w:rsidRDefault="00E45F12" w:rsidP="0039220A">
            <w:pPr>
              <w:jc w:val="both"/>
              <w:rPr>
                <w:color w:val="FF0000"/>
              </w:rPr>
            </w:pPr>
          </w:p>
          <w:p w:rsidR="00E45F12" w:rsidRPr="0039220A" w:rsidRDefault="005911EE" w:rsidP="0039220A">
            <w:pPr>
              <w:pStyle w:val="Sraopastraipa"/>
              <w:jc w:val="center"/>
              <w:rPr>
                <w:b/>
                <w:bCs/>
                <w:szCs w:val="24"/>
                <w:lang w:eastAsia="lt-LT"/>
              </w:rPr>
            </w:pPr>
            <w:r w:rsidRPr="0039220A">
              <w:rPr>
                <w:b/>
                <w:bCs/>
                <w:szCs w:val="24"/>
                <w:lang w:eastAsia="lt-LT"/>
              </w:rPr>
              <w:t>I.</w:t>
            </w:r>
            <w:r w:rsidR="00E45F12" w:rsidRPr="0039220A">
              <w:rPr>
                <w:b/>
                <w:bCs/>
                <w:szCs w:val="24"/>
                <w:lang w:eastAsia="lt-LT"/>
              </w:rPr>
              <w:t>Vaikų pasiskirstymas pagal ugdymo programas</w:t>
            </w:r>
          </w:p>
          <w:p w:rsidR="00E45F12" w:rsidRPr="0039220A" w:rsidRDefault="00E45F12" w:rsidP="0039220A">
            <w:pPr>
              <w:jc w:val="center"/>
              <w:rPr>
                <w:b/>
                <w:bCs/>
              </w:rPr>
            </w:pPr>
          </w:p>
          <w:tbl>
            <w:tblPr>
              <w:tblW w:w="9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1269"/>
              <w:gridCol w:w="1190"/>
              <w:gridCol w:w="1122"/>
              <w:gridCol w:w="1356"/>
              <w:gridCol w:w="1489"/>
            </w:tblGrid>
            <w:tr w:rsidR="00E45F12" w:rsidRPr="00AF0B0B" w:rsidTr="0039220A">
              <w:trPr>
                <w:trHeight w:val="215"/>
              </w:trPr>
              <w:tc>
                <w:tcPr>
                  <w:tcW w:w="2866" w:type="dxa"/>
                  <w:vMerge w:val="restart"/>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rPr>
                      <w:b/>
                    </w:rPr>
                  </w:pPr>
                  <w:r w:rsidRPr="00AF0B0B">
                    <w:rPr>
                      <w:b/>
                    </w:rPr>
                    <w:t>Ugdymo programa</w:t>
                  </w:r>
                </w:p>
              </w:tc>
              <w:tc>
                <w:tcPr>
                  <w:tcW w:w="3387" w:type="dxa"/>
                  <w:gridSpan w:val="3"/>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rPr>
                      <w:b/>
                    </w:rPr>
                  </w:pPr>
                  <w:r w:rsidRPr="00AF0B0B">
                    <w:rPr>
                      <w:b/>
                    </w:rPr>
                    <w:t>Mokinių skaičius</w:t>
                  </w:r>
                </w:p>
              </w:tc>
              <w:tc>
                <w:tcPr>
                  <w:tcW w:w="1357" w:type="dxa"/>
                  <w:vMerge w:val="restart"/>
                  <w:tcBorders>
                    <w:top w:val="single" w:sz="4" w:space="0" w:color="auto"/>
                    <w:left w:val="single" w:sz="4" w:space="0" w:color="auto"/>
                    <w:bottom w:val="single" w:sz="4" w:space="0" w:color="auto"/>
                    <w:right w:val="single" w:sz="4" w:space="0" w:color="auto"/>
                  </w:tcBorders>
                </w:tcPr>
                <w:p w:rsidR="00E45F12" w:rsidRPr="00AF0B0B" w:rsidRDefault="00E45F12" w:rsidP="0039220A">
                  <w:pPr>
                    <w:pStyle w:val="Betarp10"/>
                    <w:jc w:val="center"/>
                    <w:rPr>
                      <w:b/>
                    </w:rPr>
                  </w:pPr>
                  <w:r w:rsidRPr="00AF0B0B">
                    <w:rPr>
                      <w:b/>
                    </w:rPr>
                    <w:t>Programos trukmė</w:t>
                  </w:r>
                </w:p>
              </w:tc>
              <w:tc>
                <w:tcPr>
                  <w:tcW w:w="1507" w:type="dxa"/>
                  <w:vMerge w:val="restart"/>
                  <w:tcBorders>
                    <w:top w:val="single" w:sz="4" w:space="0" w:color="auto"/>
                    <w:left w:val="single" w:sz="4" w:space="0" w:color="auto"/>
                    <w:bottom w:val="single" w:sz="4" w:space="0" w:color="auto"/>
                    <w:right w:val="single" w:sz="4" w:space="0" w:color="auto"/>
                  </w:tcBorders>
                </w:tcPr>
                <w:p w:rsidR="00E45F12" w:rsidRPr="00AF0B0B" w:rsidRDefault="00E45F12" w:rsidP="0039220A">
                  <w:pPr>
                    <w:pStyle w:val="Betarp10"/>
                    <w:jc w:val="center"/>
                    <w:rPr>
                      <w:b/>
                    </w:rPr>
                  </w:pPr>
                  <w:r w:rsidRPr="00AF0B0B">
                    <w:rPr>
                      <w:b/>
                    </w:rPr>
                    <w:t>Papildomo mokesčio kaina (Eur./mėn)</w:t>
                  </w:r>
                </w:p>
              </w:tc>
            </w:tr>
            <w:tr w:rsidR="00E45F12" w:rsidRPr="00AF0B0B" w:rsidTr="0039220A">
              <w:trPr>
                <w:trHeight w:val="186"/>
              </w:trPr>
              <w:tc>
                <w:tcPr>
                  <w:tcW w:w="0" w:type="auto"/>
                  <w:vMerge/>
                  <w:tcBorders>
                    <w:top w:val="single" w:sz="4" w:space="0" w:color="auto"/>
                    <w:left w:val="single" w:sz="4" w:space="0" w:color="auto"/>
                    <w:bottom w:val="single" w:sz="4" w:space="0" w:color="auto"/>
                    <w:right w:val="single" w:sz="4" w:space="0" w:color="auto"/>
                  </w:tcBorders>
                  <w:vAlign w:val="center"/>
                </w:tcPr>
                <w:p w:rsidR="00E45F12" w:rsidRPr="00AF0B0B" w:rsidRDefault="00E45F12" w:rsidP="0039220A">
                  <w:pPr>
                    <w:rPr>
                      <w:b/>
                    </w:rPr>
                  </w:pPr>
                </w:p>
              </w:tc>
              <w:tc>
                <w:tcPr>
                  <w:tcW w:w="1166"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rPr>
                      <w:b/>
                    </w:rPr>
                  </w:pPr>
                  <w:r w:rsidRPr="00AF0B0B">
                    <w:rPr>
                      <w:b/>
                    </w:rPr>
                    <w:t>Mergaičių</w:t>
                  </w:r>
                </w:p>
              </w:tc>
              <w:tc>
                <w:tcPr>
                  <w:tcW w:w="1093"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rPr>
                      <w:b/>
                    </w:rPr>
                  </w:pPr>
                  <w:r w:rsidRPr="00AF0B0B">
                    <w:rPr>
                      <w:b/>
                    </w:rPr>
                    <w:t>Berniukų</w:t>
                  </w:r>
                </w:p>
              </w:tc>
              <w:tc>
                <w:tcPr>
                  <w:tcW w:w="112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rPr>
                      <w:b/>
                    </w:rPr>
                  </w:pPr>
                  <w:r w:rsidRPr="00AF0B0B">
                    <w:rPr>
                      <w:b/>
                    </w:rPr>
                    <w:t>Bendras</w:t>
                  </w:r>
                </w:p>
              </w:tc>
              <w:tc>
                <w:tcPr>
                  <w:tcW w:w="0" w:type="auto"/>
                  <w:vMerge/>
                  <w:tcBorders>
                    <w:top w:val="single" w:sz="4" w:space="0" w:color="auto"/>
                    <w:left w:val="single" w:sz="4" w:space="0" w:color="auto"/>
                    <w:bottom w:val="single" w:sz="4" w:space="0" w:color="auto"/>
                    <w:right w:val="single" w:sz="4" w:space="0" w:color="auto"/>
                  </w:tcBorders>
                  <w:vAlign w:val="center"/>
                </w:tcPr>
                <w:p w:rsidR="00E45F12" w:rsidRPr="00AF0B0B" w:rsidRDefault="00E45F12" w:rsidP="0039220A">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E45F12" w:rsidRPr="00AF0B0B" w:rsidRDefault="00E45F12" w:rsidP="0039220A">
                  <w:pPr>
                    <w:jc w:val="center"/>
                  </w:pPr>
                </w:p>
              </w:tc>
            </w:tr>
            <w:tr w:rsidR="00E45F12" w:rsidRPr="00AF0B0B" w:rsidTr="0039220A">
              <w:trPr>
                <w:trHeight w:val="390"/>
              </w:trPr>
              <w:tc>
                <w:tcPr>
                  <w:tcW w:w="2866"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both"/>
                  </w:pPr>
                  <w:r w:rsidRPr="00AF0B0B">
                    <w:t>Krepšinis</w:t>
                  </w:r>
                </w:p>
              </w:tc>
              <w:tc>
                <w:tcPr>
                  <w:tcW w:w="1166"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w:t>
                  </w:r>
                </w:p>
              </w:tc>
              <w:tc>
                <w:tcPr>
                  <w:tcW w:w="1093"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t>94</w:t>
                  </w:r>
                </w:p>
              </w:tc>
              <w:tc>
                <w:tcPr>
                  <w:tcW w:w="112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t>94</w:t>
                  </w:r>
                </w:p>
              </w:tc>
              <w:tc>
                <w:tcPr>
                  <w:tcW w:w="135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8-10 metų</w:t>
                  </w:r>
                </w:p>
              </w:tc>
              <w:tc>
                <w:tcPr>
                  <w:tcW w:w="150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5,0 Eur.</w:t>
                  </w:r>
                </w:p>
              </w:tc>
            </w:tr>
            <w:tr w:rsidR="00E45F12" w:rsidRPr="00AF0B0B" w:rsidTr="0039220A">
              <w:trPr>
                <w:trHeight w:val="390"/>
              </w:trPr>
              <w:tc>
                <w:tcPr>
                  <w:tcW w:w="2866"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both"/>
                  </w:pPr>
                  <w:r w:rsidRPr="00AF0B0B">
                    <w:t>Lengvoji atletika</w:t>
                  </w:r>
                </w:p>
              </w:tc>
              <w:tc>
                <w:tcPr>
                  <w:tcW w:w="1166"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26</w:t>
                  </w:r>
                </w:p>
              </w:tc>
              <w:tc>
                <w:tcPr>
                  <w:tcW w:w="1093"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13</w:t>
                  </w:r>
                </w:p>
              </w:tc>
              <w:tc>
                <w:tcPr>
                  <w:tcW w:w="112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39</w:t>
                  </w:r>
                </w:p>
              </w:tc>
              <w:tc>
                <w:tcPr>
                  <w:tcW w:w="135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8-10 metų</w:t>
                  </w:r>
                </w:p>
              </w:tc>
              <w:tc>
                <w:tcPr>
                  <w:tcW w:w="150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5,0 Eur.</w:t>
                  </w:r>
                </w:p>
              </w:tc>
            </w:tr>
            <w:tr w:rsidR="00E45F12" w:rsidRPr="00AF0B0B" w:rsidTr="0039220A">
              <w:trPr>
                <w:trHeight w:val="401"/>
              </w:trPr>
              <w:tc>
                <w:tcPr>
                  <w:tcW w:w="2866"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both"/>
                  </w:pPr>
                  <w:r w:rsidRPr="00AF0B0B">
                    <w:t>Sunkioji atletika</w:t>
                  </w:r>
                </w:p>
              </w:tc>
              <w:tc>
                <w:tcPr>
                  <w:tcW w:w="1166"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2</w:t>
                  </w:r>
                </w:p>
              </w:tc>
              <w:tc>
                <w:tcPr>
                  <w:tcW w:w="1093"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13</w:t>
                  </w:r>
                </w:p>
              </w:tc>
              <w:tc>
                <w:tcPr>
                  <w:tcW w:w="112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15</w:t>
                  </w:r>
                </w:p>
              </w:tc>
              <w:tc>
                <w:tcPr>
                  <w:tcW w:w="135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8-10 metų</w:t>
                  </w:r>
                </w:p>
              </w:tc>
              <w:tc>
                <w:tcPr>
                  <w:tcW w:w="150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5,0 Eur.</w:t>
                  </w:r>
                </w:p>
              </w:tc>
            </w:tr>
            <w:tr w:rsidR="00E45F12" w:rsidRPr="00AF0B0B" w:rsidTr="0039220A">
              <w:trPr>
                <w:trHeight w:val="390"/>
              </w:trPr>
              <w:tc>
                <w:tcPr>
                  <w:tcW w:w="2866"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both"/>
                  </w:pPr>
                  <w:r w:rsidRPr="00AF0B0B">
                    <w:t xml:space="preserve">Dziudo </w:t>
                  </w:r>
                </w:p>
              </w:tc>
              <w:tc>
                <w:tcPr>
                  <w:tcW w:w="1166"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t>1</w:t>
                  </w:r>
                </w:p>
              </w:tc>
              <w:tc>
                <w:tcPr>
                  <w:tcW w:w="1093"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t>6</w:t>
                  </w:r>
                </w:p>
              </w:tc>
              <w:tc>
                <w:tcPr>
                  <w:tcW w:w="112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t>7</w:t>
                  </w:r>
                </w:p>
              </w:tc>
              <w:tc>
                <w:tcPr>
                  <w:tcW w:w="135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8-10 metų</w:t>
                  </w:r>
                </w:p>
              </w:tc>
              <w:tc>
                <w:tcPr>
                  <w:tcW w:w="150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5,0 Eur.</w:t>
                  </w:r>
                </w:p>
              </w:tc>
            </w:tr>
            <w:tr w:rsidR="00E45F12" w:rsidRPr="00AF0B0B" w:rsidTr="0039220A">
              <w:trPr>
                <w:trHeight w:val="390"/>
              </w:trPr>
              <w:tc>
                <w:tcPr>
                  <w:tcW w:w="2866"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both"/>
                  </w:pPr>
                  <w:r w:rsidRPr="00AF0B0B">
                    <w:t xml:space="preserve">Sambo </w:t>
                  </w:r>
                </w:p>
              </w:tc>
              <w:tc>
                <w:tcPr>
                  <w:tcW w:w="1166"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4</w:t>
                  </w:r>
                </w:p>
              </w:tc>
              <w:tc>
                <w:tcPr>
                  <w:tcW w:w="1093"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t>12</w:t>
                  </w:r>
                </w:p>
              </w:tc>
              <w:tc>
                <w:tcPr>
                  <w:tcW w:w="112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t>16</w:t>
                  </w:r>
                </w:p>
              </w:tc>
              <w:tc>
                <w:tcPr>
                  <w:tcW w:w="135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8-10 metų</w:t>
                  </w:r>
                </w:p>
              </w:tc>
              <w:tc>
                <w:tcPr>
                  <w:tcW w:w="150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5,0 Eur.</w:t>
                  </w:r>
                </w:p>
              </w:tc>
            </w:tr>
            <w:tr w:rsidR="00E45F12" w:rsidRPr="00AF0B0B" w:rsidTr="0039220A">
              <w:trPr>
                <w:trHeight w:val="401"/>
              </w:trPr>
              <w:tc>
                <w:tcPr>
                  <w:tcW w:w="2866"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both"/>
                  </w:pPr>
                  <w:r w:rsidRPr="00AF0B0B">
                    <w:t xml:space="preserve">Šachmatai </w:t>
                  </w:r>
                </w:p>
              </w:tc>
              <w:tc>
                <w:tcPr>
                  <w:tcW w:w="1166"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t>3</w:t>
                  </w:r>
                </w:p>
              </w:tc>
              <w:tc>
                <w:tcPr>
                  <w:tcW w:w="1093"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t>9</w:t>
                  </w:r>
                </w:p>
              </w:tc>
              <w:tc>
                <w:tcPr>
                  <w:tcW w:w="112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12</w:t>
                  </w:r>
                </w:p>
              </w:tc>
              <w:tc>
                <w:tcPr>
                  <w:tcW w:w="135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8-10 metų</w:t>
                  </w:r>
                </w:p>
              </w:tc>
              <w:tc>
                <w:tcPr>
                  <w:tcW w:w="150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5,0 Eur.</w:t>
                  </w:r>
                </w:p>
              </w:tc>
            </w:tr>
            <w:tr w:rsidR="00E45F12" w:rsidRPr="00AF0B0B" w:rsidTr="0039220A">
              <w:trPr>
                <w:trHeight w:val="390"/>
              </w:trPr>
              <w:tc>
                <w:tcPr>
                  <w:tcW w:w="2866"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both"/>
                  </w:pPr>
                  <w:r w:rsidRPr="00AF0B0B">
                    <w:t>Kulkinis šaudymas</w:t>
                  </w:r>
                </w:p>
              </w:tc>
              <w:tc>
                <w:tcPr>
                  <w:tcW w:w="1166"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t>4</w:t>
                  </w:r>
                </w:p>
              </w:tc>
              <w:tc>
                <w:tcPr>
                  <w:tcW w:w="1093"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t>6</w:t>
                  </w:r>
                </w:p>
              </w:tc>
              <w:tc>
                <w:tcPr>
                  <w:tcW w:w="112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t>10</w:t>
                  </w:r>
                </w:p>
              </w:tc>
              <w:tc>
                <w:tcPr>
                  <w:tcW w:w="135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8-10 metų</w:t>
                  </w:r>
                </w:p>
              </w:tc>
              <w:tc>
                <w:tcPr>
                  <w:tcW w:w="150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5,0 Eur.</w:t>
                  </w:r>
                </w:p>
              </w:tc>
            </w:tr>
            <w:tr w:rsidR="00E45F12" w:rsidRPr="00AF0B0B" w:rsidTr="0039220A">
              <w:trPr>
                <w:trHeight w:val="390"/>
              </w:trPr>
              <w:tc>
                <w:tcPr>
                  <w:tcW w:w="2866"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both"/>
                  </w:pPr>
                  <w:r w:rsidRPr="00AF0B0B">
                    <w:t>Ledo ritulys</w:t>
                  </w:r>
                </w:p>
              </w:tc>
              <w:tc>
                <w:tcPr>
                  <w:tcW w:w="1166"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w:t>
                  </w:r>
                </w:p>
              </w:tc>
              <w:tc>
                <w:tcPr>
                  <w:tcW w:w="1093"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t>29</w:t>
                  </w:r>
                </w:p>
              </w:tc>
              <w:tc>
                <w:tcPr>
                  <w:tcW w:w="112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t>29</w:t>
                  </w:r>
                </w:p>
              </w:tc>
              <w:tc>
                <w:tcPr>
                  <w:tcW w:w="135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8-10 metų</w:t>
                  </w:r>
                </w:p>
              </w:tc>
              <w:tc>
                <w:tcPr>
                  <w:tcW w:w="150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5,0 Eur.</w:t>
                  </w:r>
                </w:p>
              </w:tc>
            </w:tr>
            <w:tr w:rsidR="00E45F12" w:rsidRPr="00AF0B0B" w:rsidTr="0039220A">
              <w:trPr>
                <w:trHeight w:val="401"/>
              </w:trPr>
              <w:tc>
                <w:tcPr>
                  <w:tcW w:w="2866"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both"/>
                  </w:pPr>
                  <w:r w:rsidRPr="00AF0B0B">
                    <w:t>Jėgos trikovė</w:t>
                  </w:r>
                </w:p>
              </w:tc>
              <w:tc>
                <w:tcPr>
                  <w:tcW w:w="1166"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w:t>
                  </w:r>
                </w:p>
              </w:tc>
              <w:tc>
                <w:tcPr>
                  <w:tcW w:w="1093"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10</w:t>
                  </w:r>
                </w:p>
              </w:tc>
              <w:tc>
                <w:tcPr>
                  <w:tcW w:w="112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10</w:t>
                  </w:r>
                </w:p>
              </w:tc>
              <w:tc>
                <w:tcPr>
                  <w:tcW w:w="135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8-10 metų</w:t>
                  </w:r>
                </w:p>
              </w:tc>
              <w:tc>
                <w:tcPr>
                  <w:tcW w:w="150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5,0 Eur.</w:t>
                  </w:r>
                </w:p>
              </w:tc>
            </w:tr>
            <w:tr w:rsidR="00E45F12" w:rsidRPr="00AF0B0B" w:rsidTr="0039220A">
              <w:trPr>
                <w:trHeight w:val="390"/>
              </w:trPr>
              <w:tc>
                <w:tcPr>
                  <w:tcW w:w="2866"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both"/>
                  </w:pPr>
                  <w:r w:rsidRPr="00AF0B0B">
                    <w:t xml:space="preserve">Plaukimas </w:t>
                  </w:r>
                </w:p>
              </w:tc>
              <w:tc>
                <w:tcPr>
                  <w:tcW w:w="1166"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t>43</w:t>
                  </w:r>
                </w:p>
              </w:tc>
              <w:tc>
                <w:tcPr>
                  <w:tcW w:w="1093"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t>56</w:t>
                  </w:r>
                </w:p>
              </w:tc>
              <w:tc>
                <w:tcPr>
                  <w:tcW w:w="112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t>99</w:t>
                  </w:r>
                </w:p>
              </w:tc>
              <w:tc>
                <w:tcPr>
                  <w:tcW w:w="135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rsidRPr="00AF0B0B">
                    <w:t>8-10 metų</w:t>
                  </w:r>
                </w:p>
              </w:tc>
              <w:tc>
                <w:tcPr>
                  <w:tcW w:w="150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r>
                    <w:t>10</w:t>
                  </w:r>
                  <w:r w:rsidRPr="00AF0B0B">
                    <w:t>,0 Eur.</w:t>
                  </w:r>
                </w:p>
              </w:tc>
            </w:tr>
            <w:tr w:rsidR="00E45F12" w:rsidRPr="00AF0B0B" w:rsidTr="0039220A">
              <w:trPr>
                <w:trHeight w:val="390"/>
              </w:trPr>
              <w:tc>
                <w:tcPr>
                  <w:tcW w:w="2866"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right"/>
                    <w:rPr>
                      <w:b/>
                    </w:rPr>
                  </w:pPr>
                  <w:r w:rsidRPr="00AF0B0B">
                    <w:rPr>
                      <w:b/>
                    </w:rPr>
                    <w:t xml:space="preserve">                       Viso:</w:t>
                  </w:r>
                </w:p>
              </w:tc>
              <w:tc>
                <w:tcPr>
                  <w:tcW w:w="1166"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rPr>
                      <w:b/>
                    </w:rPr>
                  </w:pPr>
                  <w:r w:rsidRPr="00AF0B0B">
                    <w:rPr>
                      <w:b/>
                    </w:rPr>
                    <w:t>83</w:t>
                  </w:r>
                </w:p>
              </w:tc>
              <w:tc>
                <w:tcPr>
                  <w:tcW w:w="1093"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rPr>
                      <w:b/>
                    </w:rPr>
                  </w:pPr>
                  <w:r w:rsidRPr="00AF0B0B">
                    <w:rPr>
                      <w:b/>
                    </w:rPr>
                    <w:t>248</w:t>
                  </w:r>
                </w:p>
              </w:tc>
              <w:tc>
                <w:tcPr>
                  <w:tcW w:w="112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rPr>
                      <w:b/>
                    </w:rPr>
                  </w:pPr>
                  <w:r w:rsidRPr="00AF0B0B">
                    <w:rPr>
                      <w:b/>
                    </w:rPr>
                    <w:t>331</w:t>
                  </w:r>
                </w:p>
              </w:tc>
              <w:tc>
                <w:tcPr>
                  <w:tcW w:w="135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p>
              </w:tc>
              <w:tc>
                <w:tcPr>
                  <w:tcW w:w="1507" w:type="dxa"/>
                  <w:tcBorders>
                    <w:top w:val="single" w:sz="4" w:space="0" w:color="auto"/>
                    <w:left w:val="single" w:sz="4" w:space="0" w:color="auto"/>
                    <w:bottom w:val="single" w:sz="4" w:space="0" w:color="auto"/>
                    <w:right w:val="single" w:sz="4" w:space="0" w:color="auto"/>
                  </w:tcBorders>
                </w:tcPr>
                <w:p w:rsidR="00E45F12" w:rsidRPr="00AF0B0B" w:rsidRDefault="00E45F12" w:rsidP="0039220A">
                  <w:pPr>
                    <w:spacing w:line="360" w:lineRule="auto"/>
                    <w:jc w:val="center"/>
                  </w:pPr>
                </w:p>
              </w:tc>
            </w:tr>
          </w:tbl>
          <w:p w:rsidR="00E45F12" w:rsidRPr="0039220A" w:rsidRDefault="00E45F12" w:rsidP="0039220A">
            <w:pPr>
              <w:jc w:val="both"/>
              <w:rPr>
                <w:color w:val="FF0000"/>
              </w:rPr>
            </w:pPr>
          </w:p>
          <w:p w:rsidR="00E45F12" w:rsidRPr="0039220A" w:rsidRDefault="002B43C7" w:rsidP="0039220A">
            <w:pPr>
              <w:pStyle w:val="Sraopastraipa"/>
              <w:jc w:val="center"/>
              <w:rPr>
                <w:b/>
                <w:bCs/>
                <w:szCs w:val="24"/>
                <w:lang w:eastAsia="lt-LT"/>
              </w:rPr>
            </w:pPr>
            <w:r w:rsidRPr="0039220A">
              <w:rPr>
                <w:b/>
                <w:bCs/>
                <w:szCs w:val="24"/>
                <w:lang w:eastAsia="lt-LT"/>
              </w:rPr>
              <w:t xml:space="preserve">II. </w:t>
            </w:r>
            <w:r w:rsidR="00E45F12" w:rsidRPr="0039220A">
              <w:rPr>
                <w:b/>
                <w:bCs/>
                <w:szCs w:val="24"/>
                <w:lang w:eastAsia="lt-LT"/>
              </w:rPr>
              <w:t>Mokinių ir grupių skaičius sportinio ugdymo etapuose</w:t>
            </w:r>
          </w:p>
          <w:p w:rsidR="00E45F12" w:rsidRPr="0039220A" w:rsidRDefault="00E45F12" w:rsidP="0039220A">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6"/>
              <w:gridCol w:w="2568"/>
              <w:gridCol w:w="2487"/>
            </w:tblGrid>
            <w:tr w:rsidR="00E45F12" w:rsidRPr="00AF0B0B" w:rsidTr="0039220A">
              <w:trPr>
                <w:trHeight w:val="381"/>
              </w:trPr>
              <w:tc>
                <w:tcPr>
                  <w:tcW w:w="4126" w:type="dxa"/>
                  <w:shd w:val="clear" w:color="auto" w:fill="auto"/>
                </w:tcPr>
                <w:p w:rsidR="00E45F12" w:rsidRPr="00AF0B0B" w:rsidRDefault="00E45F12" w:rsidP="0039220A">
                  <w:pPr>
                    <w:spacing w:line="360" w:lineRule="auto"/>
                    <w:jc w:val="both"/>
                    <w:rPr>
                      <w:b/>
                    </w:rPr>
                  </w:pPr>
                  <w:r w:rsidRPr="00AF0B0B">
                    <w:rPr>
                      <w:b/>
                    </w:rPr>
                    <w:lastRenderedPageBreak/>
                    <w:t xml:space="preserve">Grupės </w:t>
                  </w:r>
                </w:p>
              </w:tc>
              <w:tc>
                <w:tcPr>
                  <w:tcW w:w="2568" w:type="dxa"/>
                  <w:shd w:val="clear" w:color="auto" w:fill="auto"/>
                </w:tcPr>
                <w:p w:rsidR="00E45F12" w:rsidRPr="00AF0B0B" w:rsidRDefault="00E45F12" w:rsidP="0039220A">
                  <w:pPr>
                    <w:spacing w:line="360" w:lineRule="auto"/>
                    <w:jc w:val="both"/>
                    <w:rPr>
                      <w:b/>
                    </w:rPr>
                  </w:pPr>
                  <w:r w:rsidRPr="00AF0B0B">
                    <w:rPr>
                      <w:b/>
                    </w:rPr>
                    <w:t>Mokinių skaičius</w:t>
                  </w:r>
                </w:p>
              </w:tc>
              <w:tc>
                <w:tcPr>
                  <w:tcW w:w="2487" w:type="dxa"/>
                  <w:shd w:val="clear" w:color="auto" w:fill="auto"/>
                </w:tcPr>
                <w:p w:rsidR="00E45F12" w:rsidRPr="00AF0B0B" w:rsidRDefault="00E45F12" w:rsidP="0039220A">
                  <w:pPr>
                    <w:spacing w:line="360" w:lineRule="auto"/>
                    <w:jc w:val="both"/>
                    <w:rPr>
                      <w:b/>
                    </w:rPr>
                  </w:pPr>
                  <w:r w:rsidRPr="00AF0B0B">
                    <w:rPr>
                      <w:b/>
                    </w:rPr>
                    <w:t>Grupių skaičius</w:t>
                  </w:r>
                </w:p>
              </w:tc>
            </w:tr>
            <w:tr w:rsidR="00E45F12" w:rsidRPr="00AF0B0B" w:rsidTr="0039220A">
              <w:trPr>
                <w:trHeight w:val="392"/>
              </w:trPr>
              <w:tc>
                <w:tcPr>
                  <w:tcW w:w="4126" w:type="dxa"/>
                  <w:shd w:val="clear" w:color="auto" w:fill="auto"/>
                </w:tcPr>
                <w:p w:rsidR="00E45F12" w:rsidRPr="00AF0B0B" w:rsidRDefault="00E45F12" w:rsidP="0039220A">
                  <w:pPr>
                    <w:spacing w:line="360" w:lineRule="auto"/>
                    <w:jc w:val="both"/>
                  </w:pPr>
                  <w:r w:rsidRPr="00AF0B0B">
                    <w:t>Neformalaus ugdymo</w:t>
                  </w:r>
                </w:p>
              </w:tc>
              <w:tc>
                <w:tcPr>
                  <w:tcW w:w="2568" w:type="dxa"/>
                  <w:shd w:val="clear" w:color="auto" w:fill="auto"/>
                </w:tcPr>
                <w:p w:rsidR="00E45F12" w:rsidRPr="00AF0B0B" w:rsidRDefault="00E45F12" w:rsidP="0039220A">
                  <w:pPr>
                    <w:spacing w:line="360" w:lineRule="auto"/>
                    <w:jc w:val="center"/>
                  </w:pPr>
                  <w:r>
                    <w:t>74</w:t>
                  </w:r>
                </w:p>
              </w:tc>
              <w:tc>
                <w:tcPr>
                  <w:tcW w:w="2487" w:type="dxa"/>
                  <w:shd w:val="clear" w:color="auto" w:fill="auto"/>
                </w:tcPr>
                <w:p w:rsidR="00E45F12" w:rsidRPr="00AF0B0B" w:rsidRDefault="00E45F12" w:rsidP="0039220A">
                  <w:pPr>
                    <w:spacing w:line="360" w:lineRule="auto"/>
                    <w:jc w:val="center"/>
                  </w:pPr>
                  <w:r w:rsidRPr="00AF0B0B">
                    <w:t>6</w:t>
                  </w:r>
                </w:p>
              </w:tc>
            </w:tr>
            <w:tr w:rsidR="00E45F12" w:rsidRPr="00AF0B0B" w:rsidTr="0039220A">
              <w:trPr>
                <w:trHeight w:val="381"/>
              </w:trPr>
              <w:tc>
                <w:tcPr>
                  <w:tcW w:w="4126" w:type="dxa"/>
                  <w:shd w:val="clear" w:color="auto" w:fill="auto"/>
                </w:tcPr>
                <w:p w:rsidR="00E45F12" w:rsidRPr="00AF0B0B" w:rsidRDefault="00E45F12" w:rsidP="0039220A">
                  <w:pPr>
                    <w:spacing w:line="360" w:lineRule="auto"/>
                    <w:jc w:val="both"/>
                  </w:pPr>
                  <w:r w:rsidRPr="00AF0B0B">
                    <w:t>Pradinio rengimo</w:t>
                  </w:r>
                </w:p>
              </w:tc>
              <w:tc>
                <w:tcPr>
                  <w:tcW w:w="2568" w:type="dxa"/>
                  <w:shd w:val="clear" w:color="auto" w:fill="auto"/>
                </w:tcPr>
                <w:p w:rsidR="00E45F12" w:rsidRPr="00AF0B0B" w:rsidRDefault="00E45F12" w:rsidP="0039220A">
                  <w:pPr>
                    <w:spacing w:line="360" w:lineRule="auto"/>
                    <w:jc w:val="center"/>
                  </w:pPr>
                  <w:r>
                    <w:t>104</w:t>
                  </w:r>
                </w:p>
              </w:tc>
              <w:tc>
                <w:tcPr>
                  <w:tcW w:w="2487" w:type="dxa"/>
                  <w:shd w:val="clear" w:color="auto" w:fill="auto"/>
                </w:tcPr>
                <w:p w:rsidR="00E45F12" w:rsidRPr="00AF0B0B" w:rsidRDefault="00E45F12" w:rsidP="0039220A">
                  <w:pPr>
                    <w:spacing w:line="360" w:lineRule="auto"/>
                    <w:jc w:val="center"/>
                  </w:pPr>
                  <w:r>
                    <w:t>8</w:t>
                  </w:r>
                </w:p>
              </w:tc>
            </w:tr>
            <w:tr w:rsidR="00E45F12" w:rsidRPr="00AF0B0B" w:rsidTr="0039220A">
              <w:trPr>
                <w:trHeight w:val="381"/>
              </w:trPr>
              <w:tc>
                <w:tcPr>
                  <w:tcW w:w="4126" w:type="dxa"/>
                  <w:shd w:val="clear" w:color="auto" w:fill="auto"/>
                </w:tcPr>
                <w:p w:rsidR="00E45F12" w:rsidRPr="00AF0B0B" w:rsidRDefault="00E45F12" w:rsidP="0039220A">
                  <w:pPr>
                    <w:spacing w:line="360" w:lineRule="auto"/>
                    <w:jc w:val="both"/>
                  </w:pPr>
                  <w:r w:rsidRPr="00AF0B0B">
                    <w:t>Meistriškumo ugdymo</w:t>
                  </w:r>
                </w:p>
              </w:tc>
              <w:tc>
                <w:tcPr>
                  <w:tcW w:w="2568" w:type="dxa"/>
                  <w:shd w:val="clear" w:color="auto" w:fill="auto"/>
                </w:tcPr>
                <w:p w:rsidR="00E45F12" w:rsidRPr="00AF0B0B" w:rsidRDefault="00E45F12" w:rsidP="0039220A">
                  <w:pPr>
                    <w:spacing w:line="360" w:lineRule="auto"/>
                    <w:jc w:val="center"/>
                  </w:pPr>
                  <w:r>
                    <w:t>104</w:t>
                  </w:r>
                </w:p>
              </w:tc>
              <w:tc>
                <w:tcPr>
                  <w:tcW w:w="2487" w:type="dxa"/>
                  <w:shd w:val="clear" w:color="auto" w:fill="auto"/>
                </w:tcPr>
                <w:p w:rsidR="00E45F12" w:rsidRPr="00AF0B0B" w:rsidRDefault="00E45F12" w:rsidP="0039220A">
                  <w:pPr>
                    <w:spacing w:line="360" w:lineRule="auto"/>
                    <w:jc w:val="center"/>
                  </w:pPr>
                  <w:r>
                    <w:t>9</w:t>
                  </w:r>
                </w:p>
              </w:tc>
            </w:tr>
            <w:tr w:rsidR="00E45F12" w:rsidRPr="00AF0B0B" w:rsidTr="0039220A">
              <w:trPr>
                <w:trHeight w:val="392"/>
              </w:trPr>
              <w:tc>
                <w:tcPr>
                  <w:tcW w:w="4126" w:type="dxa"/>
                  <w:shd w:val="clear" w:color="auto" w:fill="auto"/>
                </w:tcPr>
                <w:p w:rsidR="00E45F12" w:rsidRPr="00AF0B0B" w:rsidRDefault="00E45F12" w:rsidP="0039220A">
                  <w:pPr>
                    <w:spacing w:line="360" w:lineRule="auto"/>
                    <w:jc w:val="both"/>
                  </w:pPr>
                  <w:r w:rsidRPr="00AF0B0B">
                    <w:t>Meistriškumo tobulinimo</w:t>
                  </w:r>
                </w:p>
              </w:tc>
              <w:tc>
                <w:tcPr>
                  <w:tcW w:w="2568" w:type="dxa"/>
                  <w:shd w:val="clear" w:color="auto" w:fill="auto"/>
                </w:tcPr>
                <w:p w:rsidR="00E45F12" w:rsidRPr="00AF0B0B" w:rsidRDefault="00E45F12" w:rsidP="0039220A">
                  <w:pPr>
                    <w:spacing w:line="360" w:lineRule="auto"/>
                    <w:jc w:val="center"/>
                  </w:pPr>
                  <w:r>
                    <w:t>49</w:t>
                  </w:r>
                </w:p>
              </w:tc>
              <w:tc>
                <w:tcPr>
                  <w:tcW w:w="2487" w:type="dxa"/>
                  <w:shd w:val="clear" w:color="auto" w:fill="auto"/>
                </w:tcPr>
                <w:p w:rsidR="00E45F12" w:rsidRPr="00AF0B0B" w:rsidRDefault="00E45F12" w:rsidP="0039220A">
                  <w:pPr>
                    <w:spacing w:line="360" w:lineRule="auto"/>
                    <w:jc w:val="center"/>
                  </w:pPr>
                  <w:r w:rsidRPr="00AF0B0B">
                    <w:t>6</w:t>
                  </w:r>
                </w:p>
              </w:tc>
            </w:tr>
            <w:tr w:rsidR="00E45F12" w:rsidRPr="00AF0B0B" w:rsidTr="0039220A">
              <w:trPr>
                <w:trHeight w:val="381"/>
              </w:trPr>
              <w:tc>
                <w:tcPr>
                  <w:tcW w:w="4126" w:type="dxa"/>
                  <w:shd w:val="clear" w:color="auto" w:fill="auto"/>
                </w:tcPr>
                <w:p w:rsidR="00E45F12" w:rsidRPr="00AF0B0B" w:rsidRDefault="00E45F12" w:rsidP="0039220A">
                  <w:pPr>
                    <w:spacing w:line="360" w:lineRule="auto"/>
                    <w:jc w:val="right"/>
                    <w:rPr>
                      <w:b/>
                    </w:rPr>
                  </w:pPr>
                  <w:r w:rsidRPr="00AF0B0B">
                    <w:rPr>
                      <w:b/>
                    </w:rPr>
                    <w:t>Viso:</w:t>
                  </w:r>
                </w:p>
              </w:tc>
              <w:tc>
                <w:tcPr>
                  <w:tcW w:w="2568" w:type="dxa"/>
                  <w:shd w:val="clear" w:color="auto" w:fill="auto"/>
                </w:tcPr>
                <w:p w:rsidR="00E45F12" w:rsidRPr="00AF0B0B" w:rsidRDefault="00E45F12" w:rsidP="0039220A">
                  <w:pPr>
                    <w:spacing w:line="360" w:lineRule="auto"/>
                    <w:jc w:val="center"/>
                    <w:rPr>
                      <w:b/>
                    </w:rPr>
                  </w:pPr>
                  <w:r w:rsidRPr="00AF0B0B">
                    <w:rPr>
                      <w:b/>
                    </w:rPr>
                    <w:t>331</w:t>
                  </w:r>
                </w:p>
              </w:tc>
              <w:tc>
                <w:tcPr>
                  <w:tcW w:w="2487" w:type="dxa"/>
                  <w:shd w:val="clear" w:color="auto" w:fill="auto"/>
                </w:tcPr>
                <w:p w:rsidR="00E45F12" w:rsidRPr="00AF0B0B" w:rsidRDefault="00E45F12" w:rsidP="0039220A">
                  <w:pPr>
                    <w:spacing w:line="360" w:lineRule="auto"/>
                    <w:jc w:val="center"/>
                    <w:rPr>
                      <w:b/>
                    </w:rPr>
                  </w:pPr>
                  <w:r w:rsidRPr="00AF0B0B">
                    <w:rPr>
                      <w:b/>
                    </w:rPr>
                    <w:t>29</w:t>
                  </w:r>
                </w:p>
              </w:tc>
            </w:tr>
          </w:tbl>
          <w:p w:rsidR="00E45F12" w:rsidRPr="0039220A" w:rsidRDefault="00E45F12" w:rsidP="0039220A">
            <w:pPr>
              <w:jc w:val="both"/>
              <w:rPr>
                <w:color w:val="FF0000"/>
              </w:rPr>
            </w:pPr>
          </w:p>
          <w:p w:rsidR="00E45F12" w:rsidRPr="0039220A" w:rsidRDefault="000A040D" w:rsidP="0039220A">
            <w:pPr>
              <w:pStyle w:val="Sraopastraipa"/>
              <w:jc w:val="center"/>
              <w:rPr>
                <w:b/>
                <w:bCs/>
                <w:szCs w:val="24"/>
                <w:lang w:eastAsia="lt-LT"/>
              </w:rPr>
            </w:pPr>
            <w:r w:rsidRPr="0039220A">
              <w:rPr>
                <w:b/>
                <w:bCs/>
                <w:szCs w:val="24"/>
                <w:lang w:eastAsia="lt-LT"/>
              </w:rPr>
              <w:t xml:space="preserve">III. </w:t>
            </w:r>
            <w:r w:rsidR="00E45F12" w:rsidRPr="0039220A">
              <w:rPr>
                <w:b/>
                <w:bCs/>
                <w:szCs w:val="24"/>
                <w:lang w:eastAsia="lt-LT"/>
              </w:rPr>
              <w:t>Renginių organizavimas ir dalyvavimas</w:t>
            </w:r>
          </w:p>
          <w:p w:rsidR="00E45F12" w:rsidRPr="0039220A" w:rsidRDefault="00E45F12" w:rsidP="0039220A">
            <w:pPr>
              <w:jc w:val="center"/>
              <w:rPr>
                <w:b/>
                <w:bCs/>
              </w:rPr>
            </w:pP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
              <w:gridCol w:w="1643"/>
              <w:gridCol w:w="1483"/>
              <w:gridCol w:w="1803"/>
              <w:gridCol w:w="1403"/>
              <w:gridCol w:w="1403"/>
            </w:tblGrid>
            <w:tr w:rsidR="00E45F12" w:rsidTr="0039220A">
              <w:trPr>
                <w:trHeight w:val="837"/>
                <w:jc w:val="center"/>
              </w:trPr>
              <w:tc>
                <w:tcPr>
                  <w:tcW w:w="1215" w:type="dxa"/>
                  <w:tcBorders>
                    <w:top w:val="single" w:sz="4" w:space="0" w:color="auto"/>
                    <w:left w:val="single" w:sz="4" w:space="0" w:color="auto"/>
                    <w:bottom w:val="single" w:sz="4" w:space="0" w:color="auto"/>
                    <w:right w:val="single" w:sz="4" w:space="0" w:color="auto"/>
                  </w:tcBorders>
                </w:tcPr>
                <w:p w:rsidR="00E45F12" w:rsidRDefault="00E45F12" w:rsidP="0039220A">
                  <w:pPr>
                    <w:jc w:val="center"/>
                  </w:pPr>
                  <w:r>
                    <w:t>Organizuota tarptautinių renginių (skaičius)</w:t>
                  </w:r>
                </w:p>
              </w:tc>
              <w:tc>
                <w:tcPr>
                  <w:tcW w:w="1412" w:type="dxa"/>
                  <w:tcBorders>
                    <w:top w:val="single" w:sz="4" w:space="0" w:color="auto"/>
                    <w:left w:val="single" w:sz="4" w:space="0" w:color="auto"/>
                    <w:bottom w:val="single" w:sz="4" w:space="0" w:color="auto"/>
                    <w:right w:val="single" w:sz="4" w:space="0" w:color="auto"/>
                  </w:tcBorders>
                </w:tcPr>
                <w:p w:rsidR="00E45F12" w:rsidRDefault="00E45F12" w:rsidP="0039220A">
                  <w:pPr>
                    <w:jc w:val="center"/>
                  </w:pPr>
                  <w:r>
                    <w:t>Dalyvauta tarptautiniuose renginiuose (skaičius)</w:t>
                  </w:r>
                </w:p>
              </w:tc>
              <w:tc>
                <w:tcPr>
                  <w:tcW w:w="1342" w:type="dxa"/>
                  <w:tcBorders>
                    <w:top w:val="single" w:sz="4" w:space="0" w:color="auto"/>
                    <w:left w:val="single" w:sz="4" w:space="0" w:color="auto"/>
                    <w:bottom w:val="single" w:sz="4" w:space="0" w:color="auto"/>
                    <w:right w:val="single" w:sz="4" w:space="0" w:color="auto"/>
                  </w:tcBorders>
                </w:tcPr>
                <w:p w:rsidR="00E45F12" w:rsidRDefault="00E45F12" w:rsidP="0039220A">
                  <w:pPr>
                    <w:jc w:val="center"/>
                  </w:pPr>
                  <w:r>
                    <w:t>Organizuota respublikinių</w:t>
                  </w:r>
                </w:p>
                <w:p w:rsidR="00E45F12" w:rsidRDefault="00E45F12" w:rsidP="0039220A">
                  <w:pPr>
                    <w:jc w:val="center"/>
                  </w:pPr>
                  <w:r>
                    <w:t>renginių (skaičius)</w:t>
                  </w:r>
                </w:p>
              </w:tc>
              <w:tc>
                <w:tcPr>
                  <w:tcW w:w="1549" w:type="dxa"/>
                  <w:tcBorders>
                    <w:top w:val="single" w:sz="4" w:space="0" w:color="auto"/>
                    <w:left w:val="single" w:sz="4" w:space="0" w:color="auto"/>
                    <w:bottom w:val="single" w:sz="4" w:space="0" w:color="auto"/>
                    <w:right w:val="single" w:sz="4" w:space="0" w:color="auto"/>
                  </w:tcBorders>
                </w:tcPr>
                <w:p w:rsidR="00E45F12" w:rsidRDefault="00E45F12" w:rsidP="0039220A">
                  <w:pPr>
                    <w:jc w:val="center"/>
                  </w:pPr>
                  <w:r>
                    <w:t>Dalyvauta respublikiniuose renginiuose (skaičius)</w:t>
                  </w:r>
                </w:p>
              </w:tc>
              <w:tc>
                <w:tcPr>
                  <w:tcW w:w="1309" w:type="dxa"/>
                  <w:tcBorders>
                    <w:top w:val="single" w:sz="4" w:space="0" w:color="auto"/>
                    <w:left w:val="single" w:sz="4" w:space="0" w:color="auto"/>
                    <w:bottom w:val="single" w:sz="4" w:space="0" w:color="auto"/>
                    <w:right w:val="single" w:sz="4" w:space="0" w:color="auto"/>
                  </w:tcBorders>
                </w:tcPr>
                <w:p w:rsidR="00E45F12" w:rsidRDefault="00E45F12" w:rsidP="0039220A">
                  <w:pPr>
                    <w:jc w:val="center"/>
                  </w:pPr>
                  <w:r>
                    <w:t>Organizuota rajoninių renginių</w:t>
                  </w:r>
                </w:p>
                <w:p w:rsidR="00E45F12" w:rsidRDefault="00E45F12" w:rsidP="0039220A">
                  <w:pPr>
                    <w:jc w:val="center"/>
                  </w:pPr>
                  <w:r>
                    <w:t>(skaičius)</w:t>
                  </w:r>
                </w:p>
              </w:tc>
              <w:tc>
                <w:tcPr>
                  <w:tcW w:w="1700" w:type="dxa"/>
                  <w:tcBorders>
                    <w:top w:val="single" w:sz="4" w:space="0" w:color="auto"/>
                    <w:left w:val="single" w:sz="4" w:space="0" w:color="auto"/>
                    <w:bottom w:val="single" w:sz="4" w:space="0" w:color="auto"/>
                    <w:right w:val="single" w:sz="4" w:space="0" w:color="auto"/>
                  </w:tcBorders>
                </w:tcPr>
                <w:p w:rsidR="00E45F12" w:rsidRDefault="00E45F12" w:rsidP="0039220A">
                  <w:pPr>
                    <w:jc w:val="center"/>
                  </w:pPr>
                  <w:r>
                    <w:t>Dalyvauta rajoniniuose renginiuose</w:t>
                  </w:r>
                </w:p>
                <w:p w:rsidR="00E45F12" w:rsidRDefault="00E45F12" w:rsidP="0039220A">
                  <w:pPr>
                    <w:jc w:val="center"/>
                  </w:pPr>
                  <w:r>
                    <w:t>(skaičius)</w:t>
                  </w:r>
                </w:p>
              </w:tc>
            </w:tr>
            <w:tr w:rsidR="00E45F12" w:rsidTr="0039220A">
              <w:trPr>
                <w:trHeight w:val="200"/>
                <w:jc w:val="center"/>
              </w:trPr>
              <w:tc>
                <w:tcPr>
                  <w:tcW w:w="1215" w:type="dxa"/>
                  <w:tcBorders>
                    <w:top w:val="single" w:sz="4" w:space="0" w:color="auto"/>
                    <w:left w:val="single" w:sz="4" w:space="0" w:color="auto"/>
                    <w:bottom w:val="single" w:sz="4" w:space="0" w:color="auto"/>
                    <w:right w:val="single" w:sz="4" w:space="0" w:color="auto"/>
                  </w:tcBorders>
                </w:tcPr>
                <w:p w:rsidR="00E45F12" w:rsidRDefault="00E45F12" w:rsidP="0039220A">
                  <w:pPr>
                    <w:jc w:val="center"/>
                  </w:pPr>
                  <w:r>
                    <w:t>1</w:t>
                  </w:r>
                </w:p>
              </w:tc>
              <w:tc>
                <w:tcPr>
                  <w:tcW w:w="1412" w:type="dxa"/>
                  <w:tcBorders>
                    <w:top w:val="single" w:sz="4" w:space="0" w:color="auto"/>
                    <w:left w:val="single" w:sz="4" w:space="0" w:color="auto"/>
                    <w:bottom w:val="single" w:sz="4" w:space="0" w:color="auto"/>
                    <w:right w:val="single" w:sz="4" w:space="0" w:color="auto"/>
                  </w:tcBorders>
                </w:tcPr>
                <w:p w:rsidR="00E45F12" w:rsidRDefault="00E45F12" w:rsidP="0039220A">
                  <w:pPr>
                    <w:jc w:val="center"/>
                  </w:pPr>
                  <w:r>
                    <w:t>14</w:t>
                  </w:r>
                </w:p>
              </w:tc>
              <w:tc>
                <w:tcPr>
                  <w:tcW w:w="1342" w:type="dxa"/>
                  <w:tcBorders>
                    <w:top w:val="single" w:sz="4" w:space="0" w:color="auto"/>
                    <w:left w:val="single" w:sz="4" w:space="0" w:color="auto"/>
                    <w:bottom w:val="single" w:sz="4" w:space="0" w:color="auto"/>
                    <w:right w:val="single" w:sz="4" w:space="0" w:color="auto"/>
                  </w:tcBorders>
                </w:tcPr>
                <w:p w:rsidR="00E45F12" w:rsidRDefault="00E45F12" w:rsidP="0039220A">
                  <w:pPr>
                    <w:jc w:val="center"/>
                  </w:pPr>
                  <w:r>
                    <w:t>21</w:t>
                  </w:r>
                </w:p>
              </w:tc>
              <w:tc>
                <w:tcPr>
                  <w:tcW w:w="1549" w:type="dxa"/>
                  <w:tcBorders>
                    <w:top w:val="single" w:sz="4" w:space="0" w:color="auto"/>
                    <w:left w:val="single" w:sz="4" w:space="0" w:color="auto"/>
                    <w:bottom w:val="single" w:sz="4" w:space="0" w:color="auto"/>
                    <w:right w:val="single" w:sz="4" w:space="0" w:color="auto"/>
                  </w:tcBorders>
                </w:tcPr>
                <w:p w:rsidR="00E45F12" w:rsidRDefault="00E45F12" w:rsidP="0039220A">
                  <w:pPr>
                    <w:jc w:val="center"/>
                  </w:pPr>
                  <w:r>
                    <w:t>61</w:t>
                  </w:r>
                </w:p>
              </w:tc>
              <w:tc>
                <w:tcPr>
                  <w:tcW w:w="1309" w:type="dxa"/>
                  <w:tcBorders>
                    <w:top w:val="single" w:sz="4" w:space="0" w:color="auto"/>
                    <w:left w:val="single" w:sz="4" w:space="0" w:color="auto"/>
                    <w:bottom w:val="single" w:sz="4" w:space="0" w:color="auto"/>
                    <w:right w:val="single" w:sz="4" w:space="0" w:color="auto"/>
                  </w:tcBorders>
                </w:tcPr>
                <w:p w:rsidR="00E45F12" w:rsidRDefault="00E45F12" w:rsidP="0039220A">
                  <w:pPr>
                    <w:jc w:val="center"/>
                  </w:pPr>
                  <w:r>
                    <w:t>18</w:t>
                  </w:r>
                </w:p>
              </w:tc>
              <w:tc>
                <w:tcPr>
                  <w:tcW w:w="1700" w:type="dxa"/>
                  <w:tcBorders>
                    <w:top w:val="single" w:sz="4" w:space="0" w:color="auto"/>
                    <w:left w:val="single" w:sz="4" w:space="0" w:color="auto"/>
                    <w:bottom w:val="single" w:sz="4" w:space="0" w:color="auto"/>
                    <w:right w:val="single" w:sz="4" w:space="0" w:color="auto"/>
                  </w:tcBorders>
                </w:tcPr>
                <w:p w:rsidR="00E45F12" w:rsidRDefault="00E45F12" w:rsidP="0039220A">
                  <w:pPr>
                    <w:jc w:val="center"/>
                  </w:pPr>
                  <w:r>
                    <w:t>18</w:t>
                  </w:r>
                </w:p>
              </w:tc>
            </w:tr>
          </w:tbl>
          <w:p w:rsidR="00E45F12" w:rsidRPr="0039220A" w:rsidRDefault="00E45F12" w:rsidP="0039220A">
            <w:pPr>
              <w:jc w:val="both"/>
              <w:rPr>
                <w:color w:val="FF0000"/>
              </w:rPr>
            </w:pPr>
          </w:p>
          <w:p w:rsidR="00E45F12" w:rsidRPr="0039220A" w:rsidRDefault="002654AA" w:rsidP="0039220A">
            <w:pPr>
              <w:pStyle w:val="Sraopastraipa"/>
              <w:jc w:val="center"/>
              <w:rPr>
                <w:b/>
                <w:bCs/>
                <w:szCs w:val="24"/>
                <w:lang w:eastAsia="lt-LT"/>
              </w:rPr>
            </w:pPr>
            <w:r w:rsidRPr="0039220A">
              <w:rPr>
                <w:b/>
                <w:bCs/>
                <w:szCs w:val="24"/>
                <w:lang w:eastAsia="lt-LT"/>
              </w:rPr>
              <w:t xml:space="preserve">IV. </w:t>
            </w:r>
            <w:r w:rsidR="00E45F12" w:rsidRPr="0039220A">
              <w:rPr>
                <w:b/>
                <w:bCs/>
                <w:szCs w:val="24"/>
                <w:lang w:eastAsia="lt-LT"/>
              </w:rPr>
              <w:t>Centro auklėtinių pasiekimai</w:t>
            </w:r>
          </w:p>
          <w:p w:rsidR="00E45F12" w:rsidRPr="0039220A" w:rsidRDefault="00E45F12" w:rsidP="0039220A">
            <w:pPr>
              <w:jc w:val="center"/>
              <w:rPr>
                <w:b/>
                <w:bCs/>
              </w:rPr>
            </w:pP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1447"/>
              <w:gridCol w:w="1559"/>
              <w:gridCol w:w="1307"/>
              <w:gridCol w:w="1430"/>
              <w:gridCol w:w="1856"/>
            </w:tblGrid>
            <w:tr w:rsidR="00E45F12" w:rsidTr="0039220A">
              <w:trPr>
                <w:trHeight w:val="226"/>
                <w:jc w:val="center"/>
              </w:trPr>
              <w:tc>
                <w:tcPr>
                  <w:tcW w:w="2880" w:type="dxa"/>
                  <w:gridSpan w:val="2"/>
                  <w:tcBorders>
                    <w:top w:val="single" w:sz="4" w:space="0" w:color="auto"/>
                    <w:left w:val="single" w:sz="4" w:space="0" w:color="auto"/>
                    <w:bottom w:val="single" w:sz="4" w:space="0" w:color="auto"/>
                    <w:right w:val="single" w:sz="4" w:space="0" w:color="auto"/>
                  </w:tcBorders>
                </w:tcPr>
                <w:p w:rsidR="00E45F12" w:rsidRDefault="00E45F12" w:rsidP="0039220A">
                  <w:pPr>
                    <w:jc w:val="center"/>
                  </w:pPr>
                  <w:r>
                    <w:t>Miesto (rajono)</w:t>
                  </w:r>
                </w:p>
              </w:tc>
              <w:tc>
                <w:tcPr>
                  <w:tcW w:w="2867" w:type="dxa"/>
                  <w:gridSpan w:val="2"/>
                  <w:tcBorders>
                    <w:top w:val="single" w:sz="4" w:space="0" w:color="auto"/>
                    <w:left w:val="single" w:sz="4" w:space="0" w:color="auto"/>
                    <w:bottom w:val="single" w:sz="4" w:space="0" w:color="auto"/>
                    <w:right w:val="single" w:sz="4" w:space="0" w:color="auto"/>
                  </w:tcBorders>
                </w:tcPr>
                <w:p w:rsidR="00E45F12" w:rsidRDefault="00E45F12" w:rsidP="0039220A">
                  <w:pPr>
                    <w:jc w:val="center"/>
                  </w:pPr>
                  <w:r>
                    <w:t>Respublikoje</w:t>
                  </w:r>
                </w:p>
              </w:tc>
              <w:tc>
                <w:tcPr>
                  <w:tcW w:w="3285" w:type="dxa"/>
                  <w:gridSpan w:val="2"/>
                  <w:tcBorders>
                    <w:top w:val="single" w:sz="4" w:space="0" w:color="auto"/>
                    <w:left w:val="single" w:sz="4" w:space="0" w:color="auto"/>
                    <w:bottom w:val="single" w:sz="4" w:space="0" w:color="auto"/>
                    <w:right w:val="single" w:sz="4" w:space="0" w:color="auto"/>
                  </w:tcBorders>
                </w:tcPr>
                <w:p w:rsidR="00E45F12" w:rsidRDefault="00E45F12" w:rsidP="0039220A">
                  <w:pPr>
                    <w:jc w:val="center"/>
                  </w:pPr>
                  <w:r>
                    <w:t>Tarptautiniuose</w:t>
                  </w:r>
                </w:p>
              </w:tc>
            </w:tr>
            <w:tr w:rsidR="00E45F12" w:rsidTr="0039220A">
              <w:trPr>
                <w:trHeight w:val="680"/>
                <w:jc w:val="center"/>
              </w:trPr>
              <w:tc>
                <w:tcPr>
                  <w:tcW w:w="1432" w:type="dxa"/>
                  <w:tcBorders>
                    <w:top w:val="single" w:sz="4" w:space="0" w:color="auto"/>
                    <w:left w:val="single" w:sz="4" w:space="0" w:color="auto"/>
                    <w:bottom w:val="single" w:sz="4" w:space="0" w:color="auto"/>
                    <w:right w:val="single" w:sz="4" w:space="0" w:color="auto"/>
                  </w:tcBorders>
                  <w:vAlign w:val="center"/>
                </w:tcPr>
                <w:p w:rsidR="00E45F12" w:rsidRDefault="00E45F12" w:rsidP="0039220A">
                  <w:pPr>
                    <w:jc w:val="center"/>
                  </w:pPr>
                  <w:r>
                    <w:t>Dalyvavusių skaičius</w:t>
                  </w:r>
                </w:p>
              </w:tc>
              <w:tc>
                <w:tcPr>
                  <w:tcW w:w="1448" w:type="dxa"/>
                  <w:tcBorders>
                    <w:top w:val="single" w:sz="4" w:space="0" w:color="auto"/>
                    <w:left w:val="single" w:sz="4" w:space="0" w:color="auto"/>
                    <w:bottom w:val="single" w:sz="4" w:space="0" w:color="auto"/>
                    <w:right w:val="single" w:sz="4" w:space="0" w:color="auto"/>
                  </w:tcBorders>
                  <w:vAlign w:val="center"/>
                </w:tcPr>
                <w:p w:rsidR="00E45F12" w:rsidRDefault="00E45F12" w:rsidP="0039220A">
                  <w:pPr>
                    <w:jc w:val="center"/>
                  </w:pPr>
                  <w:r>
                    <w:t>Nugalėtojų ir prizininkų skaičius</w:t>
                  </w:r>
                </w:p>
              </w:tc>
              <w:tc>
                <w:tcPr>
                  <w:tcW w:w="1560" w:type="dxa"/>
                  <w:tcBorders>
                    <w:top w:val="single" w:sz="4" w:space="0" w:color="auto"/>
                    <w:left w:val="single" w:sz="4" w:space="0" w:color="auto"/>
                    <w:bottom w:val="single" w:sz="4" w:space="0" w:color="auto"/>
                    <w:right w:val="single" w:sz="4" w:space="0" w:color="auto"/>
                  </w:tcBorders>
                  <w:vAlign w:val="center"/>
                </w:tcPr>
                <w:p w:rsidR="00E45F12" w:rsidRDefault="00E45F12" w:rsidP="0039220A">
                  <w:pPr>
                    <w:jc w:val="center"/>
                  </w:pPr>
                  <w:r>
                    <w:t>Dalyvavusių skaičius</w:t>
                  </w:r>
                </w:p>
              </w:tc>
              <w:tc>
                <w:tcPr>
                  <w:tcW w:w="1307" w:type="dxa"/>
                  <w:tcBorders>
                    <w:top w:val="single" w:sz="4" w:space="0" w:color="auto"/>
                    <w:left w:val="single" w:sz="4" w:space="0" w:color="auto"/>
                    <w:bottom w:val="single" w:sz="4" w:space="0" w:color="auto"/>
                    <w:right w:val="single" w:sz="4" w:space="0" w:color="auto"/>
                  </w:tcBorders>
                  <w:vAlign w:val="center"/>
                </w:tcPr>
                <w:p w:rsidR="00E45F12" w:rsidRDefault="00E45F12" w:rsidP="0039220A">
                  <w:pPr>
                    <w:jc w:val="center"/>
                  </w:pPr>
                  <w:r>
                    <w:t>Nugalėtojų ir prizininkų skaičius</w:t>
                  </w:r>
                </w:p>
              </w:tc>
              <w:tc>
                <w:tcPr>
                  <w:tcW w:w="1426" w:type="dxa"/>
                  <w:tcBorders>
                    <w:top w:val="single" w:sz="4" w:space="0" w:color="auto"/>
                    <w:left w:val="single" w:sz="4" w:space="0" w:color="auto"/>
                    <w:bottom w:val="single" w:sz="4" w:space="0" w:color="auto"/>
                    <w:right w:val="single" w:sz="4" w:space="0" w:color="auto"/>
                  </w:tcBorders>
                  <w:vAlign w:val="center"/>
                </w:tcPr>
                <w:p w:rsidR="00E45F12" w:rsidRDefault="00E45F12" w:rsidP="0039220A">
                  <w:pPr>
                    <w:jc w:val="center"/>
                  </w:pPr>
                  <w:r>
                    <w:t>Dalyvavusių skaičius</w:t>
                  </w:r>
                </w:p>
              </w:tc>
              <w:tc>
                <w:tcPr>
                  <w:tcW w:w="1859" w:type="dxa"/>
                  <w:tcBorders>
                    <w:top w:val="single" w:sz="4" w:space="0" w:color="auto"/>
                    <w:left w:val="single" w:sz="4" w:space="0" w:color="auto"/>
                    <w:bottom w:val="single" w:sz="4" w:space="0" w:color="auto"/>
                    <w:right w:val="single" w:sz="4" w:space="0" w:color="auto"/>
                  </w:tcBorders>
                  <w:vAlign w:val="center"/>
                </w:tcPr>
                <w:p w:rsidR="00E45F12" w:rsidRDefault="00E45F12" w:rsidP="0039220A">
                  <w:pPr>
                    <w:jc w:val="center"/>
                  </w:pPr>
                  <w:r>
                    <w:t>Nugalėtojų ir prizininkų skaičius</w:t>
                  </w:r>
                </w:p>
              </w:tc>
            </w:tr>
            <w:tr w:rsidR="00E45F12" w:rsidTr="0039220A">
              <w:trPr>
                <w:trHeight w:val="335"/>
                <w:jc w:val="center"/>
              </w:trPr>
              <w:tc>
                <w:tcPr>
                  <w:tcW w:w="1432" w:type="dxa"/>
                  <w:tcBorders>
                    <w:top w:val="single" w:sz="4" w:space="0" w:color="auto"/>
                    <w:left w:val="single" w:sz="4" w:space="0" w:color="auto"/>
                    <w:bottom w:val="single" w:sz="4" w:space="0" w:color="auto"/>
                    <w:right w:val="single" w:sz="4" w:space="0" w:color="auto"/>
                  </w:tcBorders>
                  <w:vAlign w:val="center"/>
                </w:tcPr>
                <w:p w:rsidR="00E45F12" w:rsidRDefault="00E45F12" w:rsidP="0039220A">
                  <w:pPr>
                    <w:spacing w:line="360" w:lineRule="auto"/>
                    <w:jc w:val="center"/>
                  </w:pPr>
                  <w:r>
                    <w:t>812</w:t>
                  </w:r>
                </w:p>
              </w:tc>
              <w:tc>
                <w:tcPr>
                  <w:tcW w:w="1448" w:type="dxa"/>
                  <w:tcBorders>
                    <w:top w:val="single" w:sz="4" w:space="0" w:color="auto"/>
                    <w:left w:val="single" w:sz="4" w:space="0" w:color="auto"/>
                    <w:bottom w:val="single" w:sz="4" w:space="0" w:color="auto"/>
                    <w:right w:val="single" w:sz="4" w:space="0" w:color="auto"/>
                  </w:tcBorders>
                  <w:vAlign w:val="center"/>
                </w:tcPr>
                <w:p w:rsidR="00E45F12" w:rsidRDefault="00E45F12" w:rsidP="0039220A">
                  <w:pPr>
                    <w:spacing w:line="360" w:lineRule="auto"/>
                    <w:jc w:val="center"/>
                  </w:pPr>
                  <w:r>
                    <w:t>84</w:t>
                  </w:r>
                </w:p>
              </w:tc>
              <w:tc>
                <w:tcPr>
                  <w:tcW w:w="1560" w:type="dxa"/>
                  <w:tcBorders>
                    <w:top w:val="single" w:sz="4" w:space="0" w:color="auto"/>
                    <w:left w:val="single" w:sz="4" w:space="0" w:color="auto"/>
                    <w:bottom w:val="single" w:sz="4" w:space="0" w:color="auto"/>
                    <w:right w:val="single" w:sz="4" w:space="0" w:color="auto"/>
                  </w:tcBorders>
                  <w:vAlign w:val="center"/>
                </w:tcPr>
                <w:p w:rsidR="00E45F12" w:rsidRDefault="00E45F12" w:rsidP="0039220A">
                  <w:pPr>
                    <w:spacing w:line="360" w:lineRule="auto"/>
                    <w:jc w:val="center"/>
                  </w:pPr>
                  <w:r>
                    <w:t>701</w:t>
                  </w:r>
                </w:p>
              </w:tc>
              <w:tc>
                <w:tcPr>
                  <w:tcW w:w="1307" w:type="dxa"/>
                  <w:tcBorders>
                    <w:top w:val="single" w:sz="4" w:space="0" w:color="auto"/>
                    <w:left w:val="single" w:sz="4" w:space="0" w:color="auto"/>
                    <w:bottom w:val="single" w:sz="4" w:space="0" w:color="auto"/>
                    <w:right w:val="single" w:sz="4" w:space="0" w:color="auto"/>
                  </w:tcBorders>
                  <w:vAlign w:val="center"/>
                </w:tcPr>
                <w:p w:rsidR="00E45F12" w:rsidRDefault="00E45F12" w:rsidP="0039220A">
                  <w:pPr>
                    <w:spacing w:line="360" w:lineRule="auto"/>
                    <w:jc w:val="center"/>
                  </w:pPr>
                  <w:r>
                    <w:t>67</w:t>
                  </w:r>
                </w:p>
              </w:tc>
              <w:tc>
                <w:tcPr>
                  <w:tcW w:w="1426" w:type="dxa"/>
                  <w:tcBorders>
                    <w:top w:val="single" w:sz="4" w:space="0" w:color="auto"/>
                    <w:left w:val="single" w:sz="4" w:space="0" w:color="auto"/>
                    <w:bottom w:val="single" w:sz="4" w:space="0" w:color="auto"/>
                    <w:right w:val="single" w:sz="4" w:space="0" w:color="auto"/>
                  </w:tcBorders>
                  <w:vAlign w:val="center"/>
                </w:tcPr>
                <w:p w:rsidR="00E45F12" w:rsidRDefault="00E45F12" w:rsidP="0039220A">
                  <w:pPr>
                    <w:spacing w:line="360" w:lineRule="auto"/>
                    <w:jc w:val="center"/>
                  </w:pPr>
                  <w:r>
                    <w:t>72</w:t>
                  </w:r>
                </w:p>
              </w:tc>
              <w:tc>
                <w:tcPr>
                  <w:tcW w:w="1859" w:type="dxa"/>
                  <w:tcBorders>
                    <w:top w:val="single" w:sz="4" w:space="0" w:color="auto"/>
                    <w:left w:val="single" w:sz="4" w:space="0" w:color="auto"/>
                    <w:bottom w:val="single" w:sz="4" w:space="0" w:color="auto"/>
                    <w:right w:val="single" w:sz="4" w:space="0" w:color="auto"/>
                  </w:tcBorders>
                  <w:vAlign w:val="center"/>
                </w:tcPr>
                <w:p w:rsidR="00E45F12" w:rsidRDefault="00E45F12" w:rsidP="0039220A">
                  <w:pPr>
                    <w:spacing w:line="360" w:lineRule="auto"/>
                    <w:jc w:val="center"/>
                  </w:pPr>
                  <w:r>
                    <w:t>18</w:t>
                  </w:r>
                </w:p>
              </w:tc>
            </w:tr>
          </w:tbl>
          <w:p w:rsidR="00E45F12" w:rsidRPr="0039220A" w:rsidRDefault="00E45F12" w:rsidP="0039220A">
            <w:pPr>
              <w:jc w:val="both"/>
              <w:rPr>
                <w:color w:val="FF0000"/>
              </w:rPr>
            </w:pPr>
          </w:p>
          <w:p w:rsidR="00E45F12" w:rsidRPr="00A1108B" w:rsidRDefault="00E45F12" w:rsidP="0039220A">
            <w:pPr>
              <w:jc w:val="both"/>
            </w:pPr>
            <w:r w:rsidRPr="00A1108B">
              <w:t>Dėl pandemijos dalis varžybų neįvyko, sportininkai mažai laiko turėjo pasiruošti joms. Tačiau turime kuo pasidžiaugti.</w:t>
            </w:r>
          </w:p>
          <w:p w:rsidR="00E45F12" w:rsidRPr="00A1108B" w:rsidRDefault="00E45F12" w:rsidP="0039220A">
            <w:pPr>
              <w:jc w:val="both"/>
            </w:pPr>
            <w:r w:rsidRPr="00A1108B">
              <w:t>Puikiai įvairaus amžiaus Lietuvos čempionatuose pasirodė Rokiškio KKSC lengvaatlečiai. Net septyni sporto centro auklėtiniai pateko į Lietuvos įvairaus amžiaus rinktines ir jų sudėtyse dalyvavo Baltijos šalių čempionatuose. Paulina Stuglytė ir Sonata Rudytė (tren. Rimantas Šinkūnas) tapo Baltijos šalių čempionato nugalėtojais, Eitvidas Turčinskas, Justas Meilus (tren. Rimantas Šinkūnas), Orinta Novikaitė (tren. Ina Nagelė), Renaldas Žiogas (tren. Valentas Čereška) iškovojo antrąsias vietas, o Aurėja Streikutė iškovojo bronzos medalį.</w:t>
            </w:r>
          </w:p>
          <w:p w:rsidR="00E45F12" w:rsidRPr="00A1108B" w:rsidRDefault="00E45F12" w:rsidP="0039220A">
            <w:pPr>
              <w:jc w:val="both"/>
            </w:pPr>
            <w:r w:rsidRPr="00A1108B">
              <w:t>Lietuvos jaunučių čempionate komandinėje užskaitoje Rokiškio KKSC lengvaatlečiai iškovojo aukštą 3-ią vietą.</w:t>
            </w:r>
          </w:p>
          <w:p w:rsidR="00E45F12" w:rsidRPr="00A1108B" w:rsidRDefault="00E45F12" w:rsidP="0039220A">
            <w:pPr>
              <w:jc w:val="both"/>
            </w:pPr>
            <w:r w:rsidRPr="00A1108B">
              <w:t>Nudžiugino ir šauliai. Visų amžiaus grupių komandiniuose šalies čempionatuose iškovojo prizines vietas arba buvo nugalėtojais. Ypatingai gerai pasirodė trenerio Giedriaus Kublicko auklėtinės: Gustė Mickytė, Evelina Kulytė, Kornelija Kiseliovaitė, kurios Lietuvos jaunių bei jaunučių čempionatuose iškovojo pirmąsias vietas ir pasiekė komandinius rekordus.</w:t>
            </w:r>
          </w:p>
          <w:p w:rsidR="00E45F12" w:rsidRPr="00A1108B" w:rsidRDefault="00E45F12" w:rsidP="0039220A">
            <w:pPr>
              <w:jc w:val="both"/>
            </w:pPr>
            <w:r w:rsidRPr="00A1108B">
              <w:t>Taip pat gerai sekėsi dziudo, sambo, sunkiosios atletikos sportininkams.</w:t>
            </w:r>
          </w:p>
          <w:p w:rsidR="00E45F12" w:rsidRPr="00A1108B" w:rsidRDefault="00E45F12" w:rsidP="0039220A">
            <w:pPr>
              <w:jc w:val="both"/>
            </w:pPr>
            <w:r w:rsidRPr="00A1108B">
              <w:t>Dar aštuoni sporto centro sportininkai yra kandidatai į įvairaus amžiaus šalies rinktines.</w:t>
            </w:r>
          </w:p>
          <w:p w:rsidR="00E45F12" w:rsidRPr="0039220A" w:rsidRDefault="00E45F12" w:rsidP="0039220A">
            <w:pPr>
              <w:jc w:val="both"/>
              <w:rPr>
                <w:color w:val="FF0000"/>
              </w:rPr>
            </w:pPr>
          </w:p>
          <w:p w:rsidR="00E45F12" w:rsidRPr="0039220A" w:rsidRDefault="002D1846" w:rsidP="0039220A">
            <w:pPr>
              <w:pStyle w:val="Sraopastraipa"/>
              <w:jc w:val="center"/>
              <w:rPr>
                <w:b/>
                <w:bCs/>
                <w:szCs w:val="24"/>
                <w:lang w:eastAsia="lt-LT"/>
              </w:rPr>
            </w:pPr>
            <w:r w:rsidRPr="0039220A">
              <w:rPr>
                <w:b/>
                <w:bCs/>
                <w:szCs w:val="24"/>
                <w:lang w:eastAsia="lt-LT"/>
              </w:rPr>
              <w:t>V</w:t>
            </w:r>
            <w:r w:rsidR="00D76DEF">
              <w:rPr>
                <w:b/>
                <w:bCs/>
                <w:szCs w:val="24"/>
                <w:lang w:eastAsia="lt-LT"/>
              </w:rPr>
              <w:t>I</w:t>
            </w:r>
            <w:r w:rsidRPr="0039220A">
              <w:rPr>
                <w:b/>
                <w:bCs/>
                <w:szCs w:val="24"/>
                <w:lang w:eastAsia="lt-LT"/>
              </w:rPr>
              <w:t xml:space="preserve">. </w:t>
            </w:r>
            <w:r w:rsidR="00E45F12" w:rsidRPr="0039220A">
              <w:rPr>
                <w:b/>
                <w:bCs/>
                <w:szCs w:val="24"/>
                <w:lang w:eastAsia="lt-LT"/>
              </w:rPr>
              <w:t>Mokyklos partnerystė, ryšiai</w:t>
            </w:r>
          </w:p>
          <w:p w:rsidR="00E45F12" w:rsidRDefault="00E45F12" w:rsidP="0039220A"/>
          <w:p w:rsidR="00E45F12" w:rsidRPr="0039220A" w:rsidRDefault="00E45F12" w:rsidP="0039220A">
            <w:pPr>
              <w:jc w:val="both"/>
              <w:rPr>
                <w:b/>
                <w:bCs/>
              </w:rPr>
            </w:pPr>
            <w:r w:rsidRPr="0039220A">
              <w:rPr>
                <w:b/>
                <w:bCs/>
              </w:rPr>
              <w:t>Mokyklos socialiniai partneriai:</w:t>
            </w:r>
          </w:p>
          <w:p w:rsidR="00E45F12" w:rsidRPr="00146E82" w:rsidRDefault="00E45F12" w:rsidP="0039220A">
            <w:pPr>
              <w:jc w:val="both"/>
            </w:pPr>
            <w:r w:rsidRPr="00146E82">
              <w:t xml:space="preserve">Lietuvos tautinis olimpinis komitetas, Lietuvos neformaliojo ugdymo centras, Lietuvos kaimo kultūros ir sporto asociacija „Nemunas“,  Lietuvos moksleivių krepšinio lyga,  Nacionalinė vaikų ledo ritulio lyga,  </w:t>
            </w:r>
            <w:r>
              <w:t xml:space="preserve">Hockey Lietuva asociacija, Lietuvos kerlingo asociacija, </w:t>
            </w:r>
            <w:r w:rsidRPr="00146E82">
              <w:t xml:space="preserve">Lietuvos „Sportas visiems“ asociacija, Lietuvos krepšinio federacija, Lietuvos sunkiosios atletikos federacija,  Lietuvos šaudymo sąjunga,  Lietuvos sambo imtynių federacija,  Lietuvos dziudo </w:t>
            </w:r>
            <w:r w:rsidRPr="00146E82">
              <w:lastRenderedPageBreak/>
              <w:t>imtynių federacija,  Lietuvos lengvosios atletikos federacija,  Lietuvos jėgos trikovės federacija, Lietuvos tinklinio federacija,  Lietuvos sporto federacijų sąjunga,  34 rajono sporto klubai.</w:t>
            </w:r>
          </w:p>
          <w:p w:rsidR="00E45F12" w:rsidRPr="0039220A" w:rsidRDefault="00E45F12" w:rsidP="0039220A">
            <w:pPr>
              <w:jc w:val="both"/>
              <w:rPr>
                <w:b/>
                <w:bCs/>
              </w:rPr>
            </w:pPr>
            <w:r w:rsidRPr="0039220A">
              <w:rPr>
                <w:b/>
                <w:bCs/>
              </w:rPr>
              <w:t>Tarptautiniai ryšiai:</w:t>
            </w:r>
          </w:p>
          <w:p w:rsidR="00E45F12" w:rsidRPr="006860E6" w:rsidRDefault="00E45F12" w:rsidP="0039220A">
            <w:pPr>
              <w:jc w:val="both"/>
            </w:pPr>
            <w:r w:rsidRPr="00146E82">
              <w:t>Jakabpilio sporto centras, Cesio sporto mokykla, Aiskraukles sporto mokykla, Daugpilio sporto mokykla (LAT), Sunkiosios atletikos OTO ZAREMBOS SK (CZE).</w:t>
            </w:r>
          </w:p>
          <w:p w:rsidR="00E45F12" w:rsidRPr="0039220A" w:rsidRDefault="00772D70" w:rsidP="0039220A">
            <w:pPr>
              <w:pStyle w:val="Sraopastraipa"/>
              <w:jc w:val="center"/>
              <w:rPr>
                <w:b/>
                <w:bCs/>
                <w:szCs w:val="24"/>
                <w:lang w:eastAsia="lt-LT"/>
              </w:rPr>
            </w:pPr>
            <w:r>
              <w:rPr>
                <w:b/>
                <w:bCs/>
                <w:szCs w:val="24"/>
                <w:lang w:eastAsia="lt-LT"/>
              </w:rPr>
              <w:t xml:space="preserve">V. </w:t>
            </w:r>
            <w:r w:rsidR="00E45F12" w:rsidRPr="0039220A">
              <w:rPr>
                <w:b/>
                <w:bCs/>
                <w:szCs w:val="24"/>
                <w:lang w:eastAsia="lt-LT"/>
              </w:rPr>
              <w:t>Veiklos pagal iškeltus strateginius tikslus</w:t>
            </w:r>
          </w:p>
          <w:p w:rsidR="00E45F12" w:rsidRPr="0039220A" w:rsidRDefault="00E45F12" w:rsidP="0039220A">
            <w:pPr>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1890"/>
              <w:gridCol w:w="6621"/>
            </w:tblGrid>
            <w:tr w:rsidR="00E45F12" w:rsidTr="0039220A">
              <w:trPr>
                <w:trHeight w:val="278"/>
              </w:trPr>
              <w:tc>
                <w:tcPr>
                  <w:tcW w:w="693" w:type="dxa"/>
                  <w:shd w:val="clear" w:color="auto" w:fill="auto"/>
                </w:tcPr>
                <w:p w:rsidR="00E45F12" w:rsidRDefault="00E45F12" w:rsidP="0039220A">
                  <w:pPr>
                    <w:jc w:val="both"/>
                  </w:pPr>
                  <w:r>
                    <w:t>Nr.</w:t>
                  </w:r>
                </w:p>
              </w:tc>
              <w:tc>
                <w:tcPr>
                  <w:tcW w:w="1890" w:type="dxa"/>
                  <w:shd w:val="clear" w:color="auto" w:fill="auto"/>
                </w:tcPr>
                <w:p w:rsidR="00E45F12" w:rsidRDefault="00E45F12" w:rsidP="0039220A">
                  <w:pPr>
                    <w:jc w:val="both"/>
                  </w:pPr>
                  <w:r w:rsidRPr="00AD650A">
                    <w:t>Strateginis tikslas</w:t>
                  </w:r>
                </w:p>
              </w:tc>
              <w:tc>
                <w:tcPr>
                  <w:tcW w:w="6621" w:type="dxa"/>
                  <w:shd w:val="clear" w:color="auto" w:fill="auto"/>
                </w:tcPr>
                <w:p w:rsidR="00E45F12" w:rsidRDefault="00E45F12" w:rsidP="0039220A">
                  <w:pPr>
                    <w:jc w:val="both"/>
                  </w:pPr>
                  <w:r w:rsidRPr="00AD650A">
                    <w:t>Įvykdytos priemonės</w:t>
                  </w:r>
                </w:p>
              </w:tc>
            </w:tr>
            <w:tr w:rsidR="00E45F12" w:rsidTr="0039220A">
              <w:trPr>
                <w:trHeight w:val="1392"/>
              </w:trPr>
              <w:tc>
                <w:tcPr>
                  <w:tcW w:w="693" w:type="dxa"/>
                  <w:shd w:val="clear" w:color="auto" w:fill="auto"/>
                </w:tcPr>
                <w:p w:rsidR="00E45F12" w:rsidRDefault="00E45F12" w:rsidP="0039220A">
                  <w:pPr>
                    <w:jc w:val="both"/>
                  </w:pPr>
                  <w:r>
                    <w:t>1.</w:t>
                  </w:r>
                </w:p>
              </w:tc>
              <w:tc>
                <w:tcPr>
                  <w:tcW w:w="1890" w:type="dxa"/>
                  <w:shd w:val="clear" w:color="auto" w:fill="auto"/>
                </w:tcPr>
                <w:p w:rsidR="00E45F12" w:rsidRDefault="00E45F12" w:rsidP="0039220A">
                  <w:pPr>
                    <w:jc w:val="both"/>
                  </w:pPr>
                  <w:r w:rsidRPr="00DC622E">
                    <w:t>Tobulinti klientų aptarnavimo kultūrą</w:t>
                  </w:r>
                </w:p>
              </w:tc>
              <w:tc>
                <w:tcPr>
                  <w:tcW w:w="6621" w:type="dxa"/>
                  <w:shd w:val="clear" w:color="auto" w:fill="auto"/>
                </w:tcPr>
                <w:p w:rsidR="00E45F12" w:rsidRDefault="00E45F12" w:rsidP="0039220A">
                  <w:pPr>
                    <w:jc w:val="both"/>
                  </w:pPr>
                  <w:r>
                    <w:t>Atsižvelgiant į tėvų išsakytas problemas, su kuriomis susiduria norėdami įtraukti vaikus į mokyklos sąrašus, buvo sudaryta galimybė tėvams patiems pildyti ir pateikti mokyklai dokumentus elektronine versija.</w:t>
                  </w:r>
                </w:p>
                <w:p w:rsidR="00E45F12" w:rsidRDefault="00E45F12" w:rsidP="0039220A">
                  <w:pPr>
                    <w:jc w:val="both"/>
                  </w:pPr>
                  <w:r>
                    <w:t>Organizuoti ledo ritulio sporto šakos tėvų susirinkimai (buvo sprendžiami klausimai dėl trenerių, veiklų organizavimo, dalyvavimo varžybose).</w:t>
                  </w:r>
                </w:p>
                <w:p w:rsidR="00E45F12" w:rsidRDefault="00E45F12" w:rsidP="0039220A">
                  <w:pPr>
                    <w:jc w:val="both"/>
                  </w:pPr>
                  <w:r>
                    <w:t>Atnaujinti internetinės svetainės administracijos kontaktai, pradėta plačiau viešinti įstaigos veikla Sporto centro facebook profilyje.</w:t>
                  </w:r>
                </w:p>
              </w:tc>
            </w:tr>
            <w:tr w:rsidR="00E45F12" w:rsidTr="0039220A">
              <w:trPr>
                <w:trHeight w:val="1659"/>
              </w:trPr>
              <w:tc>
                <w:tcPr>
                  <w:tcW w:w="693" w:type="dxa"/>
                  <w:shd w:val="clear" w:color="auto" w:fill="auto"/>
                </w:tcPr>
                <w:p w:rsidR="00E45F12" w:rsidRDefault="00E45F12" w:rsidP="0039220A">
                  <w:pPr>
                    <w:jc w:val="both"/>
                  </w:pPr>
                  <w:r>
                    <w:t>2.</w:t>
                  </w:r>
                </w:p>
              </w:tc>
              <w:tc>
                <w:tcPr>
                  <w:tcW w:w="1890" w:type="dxa"/>
                  <w:shd w:val="clear" w:color="auto" w:fill="auto"/>
                </w:tcPr>
                <w:p w:rsidR="00E45F12" w:rsidRDefault="00E45F12" w:rsidP="0039220A">
                  <w:pPr>
                    <w:jc w:val="both"/>
                  </w:pPr>
                  <w:r>
                    <w:t>Kurti naujas paslaugas</w:t>
                  </w:r>
                </w:p>
              </w:tc>
              <w:tc>
                <w:tcPr>
                  <w:tcW w:w="6621" w:type="dxa"/>
                  <w:shd w:val="clear" w:color="auto" w:fill="auto"/>
                </w:tcPr>
                <w:p w:rsidR="00E45F12" w:rsidRDefault="00E45F12" w:rsidP="0039220A">
                  <w:pPr>
                    <w:jc w:val="both"/>
                  </w:pPr>
                  <w:r w:rsidRPr="00AD650A">
                    <w:t>Į Sporto centro balansą buvo perimta uždara paplūdimio tinklinio salė, esanti Obeliuose</w:t>
                  </w:r>
                  <w:r>
                    <w:t xml:space="preserve"> ir infrastruktūra pilnai pritaikyta vykdyti šią sporto šaką,</w:t>
                  </w:r>
                  <w:r w:rsidRPr="00AD650A">
                    <w:t xml:space="preserve"> deja 2020 metais veiklos joje taip ir nebuvo pradėtos vykdyti, dėl</w:t>
                  </w:r>
                  <w:r>
                    <w:t xml:space="preserve"> </w:t>
                  </w:r>
                  <w:r w:rsidRPr="00AD650A">
                    <w:t>susidariusios</w:t>
                  </w:r>
                  <w:r>
                    <w:t xml:space="preserve"> </w:t>
                  </w:r>
                  <w:r w:rsidRPr="00AD650A">
                    <w:t>karantino</w:t>
                  </w:r>
                  <w:r>
                    <w:t xml:space="preserve"> </w:t>
                  </w:r>
                  <w:r w:rsidRPr="00AD650A">
                    <w:t>situacijos.</w:t>
                  </w:r>
                </w:p>
                <w:p w:rsidR="00E45F12" w:rsidRDefault="00E45F12" w:rsidP="0039220A">
                  <w:pPr>
                    <w:jc w:val="both"/>
                  </w:pPr>
                  <w:r>
                    <w:t>Sukurtas ryšys su Lietuvos kerlingo asociacija, paruošta ledo arena šios sporto šakos veiklai vykdyti. Pasibaigus karantinui, gyventojai bus supažindinti su šia sporto šaka.</w:t>
                  </w:r>
                </w:p>
              </w:tc>
            </w:tr>
            <w:tr w:rsidR="00E45F12" w:rsidTr="0039220A">
              <w:trPr>
                <w:trHeight w:val="2459"/>
              </w:trPr>
              <w:tc>
                <w:tcPr>
                  <w:tcW w:w="693" w:type="dxa"/>
                  <w:shd w:val="clear" w:color="auto" w:fill="auto"/>
                </w:tcPr>
                <w:p w:rsidR="00E45F12" w:rsidRDefault="00E45F12" w:rsidP="0039220A">
                  <w:pPr>
                    <w:jc w:val="both"/>
                  </w:pPr>
                  <w:r>
                    <w:t>3.</w:t>
                  </w:r>
                </w:p>
              </w:tc>
              <w:tc>
                <w:tcPr>
                  <w:tcW w:w="1890" w:type="dxa"/>
                  <w:shd w:val="clear" w:color="auto" w:fill="auto"/>
                </w:tcPr>
                <w:p w:rsidR="00E45F12" w:rsidRDefault="00E45F12" w:rsidP="0039220A">
                  <w:pPr>
                    <w:jc w:val="both"/>
                  </w:pPr>
                  <w:r>
                    <w:t>Gerinti esamų paslaugų kokybę</w:t>
                  </w:r>
                </w:p>
              </w:tc>
              <w:tc>
                <w:tcPr>
                  <w:tcW w:w="6621" w:type="dxa"/>
                  <w:shd w:val="clear" w:color="auto" w:fill="auto"/>
                </w:tcPr>
                <w:p w:rsidR="00E45F12" w:rsidRDefault="00E45F12" w:rsidP="0039220A">
                  <w:pPr>
                    <w:jc w:val="both"/>
                  </w:pPr>
                  <w:r>
                    <w:t>2020 metais buvo atliktas t</w:t>
                  </w:r>
                  <w:r w:rsidRPr="00953270">
                    <w:t>eikiamų paslaugų kokybės įsivertinimas ugdymo pasiekimų ir pažangos srityje.</w:t>
                  </w:r>
                  <w:r>
                    <w:t xml:space="preserve"> </w:t>
                  </w:r>
                  <w:r w:rsidRPr="00953270">
                    <w:t>Vertinimas buvo atliktas analizuojant įstaigos vidinius dokumentus. Visos trys sritys įvertintos vidutinišku lygiu.</w:t>
                  </w:r>
                  <w:r>
                    <w:t xml:space="preserve"> Privalomas didesnis centro bendruomenės įtraukimas į ugdymo procesą, tai padės pagerinti ugdymo proceso kokybę.</w:t>
                  </w:r>
                </w:p>
                <w:p w:rsidR="00E45F12" w:rsidRDefault="00E45F12" w:rsidP="0039220A">
                  <w:pPr>
                    <w:jc w:val="both"/>
                  </w:pPr>
                  <w:r w:rsidRPr="00D736D1">
                    <w:t>Baigtas įgyvendinti Ledo ritulio aikštelės stoginės įrengimo projektas.</w:t>
                  </w:r>
                  <w:r>
                    <w:t xml:space="preserve"> Pastačius stoginę ženkliai pagerėjo ledo dangos kokybė, trenerių darbo sąlygos, aikštės apšvietimas.</w:t>
                  </w:r>
                </w:p>
                <w:p w:rsidR="00E45F12" w:rsidRDefault="00E45F12" w:rsidP="0039220A">
                  <w:pPr>
                    <w:jc w:val="both"/>
                  </w:pPr>
                  <w:r>
                    <w:t>Atnaujinta ledo ritulio arenos įranga (pasatyti nauji aikštės bortai).</w:t>
                  </w:r>
                </w:p>
                <w:p w:rsidR="00E45F12" w:rsidRDefault="00E45F12" w:rsidP="0039220A">
                  <w:pPr>
                    <w:jc w:val="both"/>
                  </w:pPr>
                  <w:r w:rsidRPr="00D736D1">
                    <w:t>Suremontuotos ledo ritulininkų persirengimo patalpos.</w:t>
                  </w:r>
                </w:p>
                <w:p w:rsidR="00E45F12" w:rsidRDefault="00E45F12" w:rsidP="0039220A">
                  <w:pPr>
                    <w:jc w:val="both"/>
                  </w:pPr>
                  <w:r>
                    <w:t>Pakeistos šaudyklos gaudyklės, tai labai svarbi saugumo sąlyga.</w:t>
                  </w:r>
                </w:p>
                <w:p w:rsidR="00E45F12" w:rsidRDefault="00E45F12" w:rsidP="0039220A">
                  <w:pPr>
                    <w:jc w:val="both"/>
                  </w:pPr>
                  <w:r w:rsidRPr="00D736D1">
                    <w:t>Parašytas ir pateiktas projektas, skirtas šaudyklos inventoriui ir įrangai atnaujinti. Projekto suma 40 tūkst. Eurų.</w:t>
                  </w:r>
                </w:p>
              </w:tc>
            </w:tr>
            <w:tr w:rsidR="00E45F12" w:rsidTr="0039220A">
              <w:trPr>
                <w:trHeight w:val="260"/>
              </w:trPr>
              <w:tc>
                <w:tcPr>
                  <w:tcW w:w="693" w:type="dxa"/>
                  <w:shd w:val="clear" w:color="auto" w:fill="auto"/>
                </w:tcPr>
                <w:p w:rsidR="00E45F12" w:rsidRDefault="00E45F12" w:rsidP="0039220A">
                  <w:pPr>
                    <w:jc w:val="both"/>
                  </w:pPr>
                  <w:r>
                    <w:t>4.</w:t>
                  </w:r>
                </w:p>
              </w:tc>
              <w:tc>
                <w:tcPr>
                  <w:tcW w:w="1890" w:type="dxa"/>
                  <w:shd w:val="clear" w:color="auto" w:fill="auto"/>
                </w:tcPr>
                <w:p w:rsidR="00E45F12" w:rsidRDefault="00E45F12" w:rsidP="0039220A">
                  <w:pPr>
                    <w:jc w:val="both"/>
                  </w:pPr>
                  <w:r>
                    <w:t>Tobulinti organizacinius procesus</w:t>
                  </w:r>
                </w:p>
              </w:tc>
              <w:tc>
                <w:tcPr>
                  <w:tcW w:w="6621" w:type="dxa"/>
                  <w:shd w:val="clear" w:color="auto" w:fill="auto"/>
                </w:tcPr>
                <w:p w:rsidR="00E45F12" w:rsidRDefault="00E45F12" w:rsidP="0039220A">
                  <w:pPr>
                    <w:jc w:val="both"/>
                  </w:pPr>
                  <w:r>
                    <w:t>Patvirtinta įstaigos struktūra, tai padeda įvesti aiškumo įstaigos pavaldumo, bei veiklų organizavimo prasme.</w:t>
                  </w:r>
                </w:p>
                <w:p w:rsidR="00E45F12" w:rsidRDefault="00E45F12" w:rsidP="0039220A">
                  <w:pPr>
                    <w:jc w:val="both"/>
                  </w:pPr>
                  <w:r w:rsidRPr="00F8078F">
                    <w:t>Organizuoti trenerių – sporto mokytojų susirinkimai, kurių metu spręsti ugdymo, sporto bazių infrastruktūros klausimai.</w:t>
                  </w:r>
                </w:p>
                <w:p w:rsidR="00E45F12" w:rsidRDefault="00E45F12" w:rsidP="0039220A">
                  <w:pPr>
                    <w:jc w:val="both"/>
                  </w:pPr>
                  <w:r>
                    <w:t>Perskirstytos funkcijos tarp administracijos darbuotojų.</w:t>
                  </w:r>
                </w:p>
              </w:tc>
            </w:tr>
            <w:tr w:rsidR="00E45F12" w:rsidTr="0039220A">
              <w:trPr>
                <w:trHeight w:val="1114"/>
              </w:trPr>
              <w:tc>
                <w:tcPr>
                  <w:tcW w:w="693" w:type="dxa"/>
                  <w:shd w:val="clear" w:color="auto" w:fill="auto"/>
                </w:tcPr>
                <w:p w:rsidR="00E45F12" w:rsidRDefault="00E45F12" w:rsidP="0039220A">
                  <w:pPr>
                    <w:jc w:val="both"/>
                  </w:pPr>
                  <w:r>
                    <w:t>5.</w:t>
                  </w:r>
                </w:p>
              </w:tc>
              <w:tc>
                <w:tcPr>
                  <w:tcW w:w="1890" w:type="dxa"/>
                  <w:shd w:val="clear" w:color="auto" w:fill="auto"/>
                </w:tcPr>
                <w:p w:rsidR="00E45F12" w:rsidRDefault="00E45F12" w:rsidP="0039220A">
                  <w:pPr>
                    <w:jc w:val="both"/>
                  </w:pPr>
                  <w:r>
                    <w:t>Kurti motyvuojančią darbo aplinką</w:t>
                  </w:r>
                </w:p>
              </w:tc>
              <w:tc>
                <w:tcPr>
                  <w:tcW w:w="6621" w:type="dxa"/>
                  <w:shd w:val="clear" w:color="auto" w:fill="auto"/>
                </w:tcPr>
                <w:p w:rsidR="00E45F12" w:rsidRDefault="00E45F12" w:rsidP="0039220A">
                  <w:pPr>
                    <w:jc w:val="both"/>
                  </w:pPr>
                  <w:r>
                    <w:t>Didžioji dalis administracijos patalpų nebuvo atnaujintos nuo įstaigos atidarymo, tad buvo atnaujinta dalis administracinių patalpų, nupirkti nauji baldai.</w:t>
                  </w:r>
                </w:p>
                <w:p w:rsidR="00E45F12" w:rsidRDefault="00E45F12" w:rsidP="0039220A">
                  <w:pPr>
                    <w:jc w:val="both"/>
                  </w:pPr>
                  <w:r>
                    <w:t>Sporto bazių ir įrangos atnaujinimas taip pat labai svarbi trenerių – sporto mokytojų motyvuojančios darbo aplinkos sąlyga.</w:t>
                  </w:r>
                </w:p>
              </w:tc>
            </w:tr>
          </w:tbl>
          <w:p w:rsidR="00E45F12" w:rsidRDefault="00E45F12" w:rsidP="0039220A">
            <w:pPr>
              <w:jc w:val="both"/>
            </w:pPr>
          </w:p>
          <w:p w:rsidR="00E45F12" w:rsidRPr="0039220A" w:rsidRDefault="00E45F12" w:rsidP="0039220A">
            <w:pPr>
              <w:jc w:val="both"/>
              <w:rPr>
                <w:b/>
                <w:bCs/>
              </w:rPr>
            </w:pPr>
            <w:r w:rsidRPr="0039220A">
              <w:rPr>
                <w:b/>
                <w:bCs/>
              </w:rPr>
              <w:t>Išvados</w:t>
            </w:r>
          </w:p>
          <w:p w:rsidR="00E45F12" w:rsidRPr="00D24343" w:rsidRDefault="00E45F12" w:rsidP="0039220A">
            <w:pPr>
              <w:jc w:val="both"/>
            </w:pPr>
            <w:r w:rsidRPr="00D24343">
              <w:t xml:space="preserve">Rokiškio KKSC jau dabar gali didžiuotis savo auklėtinių gerais pasiekimais ne tik nacionaliniu, bet ir tarptautiniu mastu. Turi profesionalius ir kompetentingus trenerius, kuriems suteikus geras </w:t>
            </w:r>
            <w:r w:rsidRPr="00D24343">
              <w:lastRenderedPageBreak/>
              <w:t>sportinės bazės sąlygas ir tinkamai motyvavus galima būtų pasiekti dar geresnių rezultatų.</w:t>
            </w:r>
          </w:p>
          <w:p w:rsidR="00E45F12" w:rsidRPr="00D24343" w:rsidRDefault="00E45F12" w:rsidP="0039220A">
            <w:pPr>
              <w:jc w:val="both"/>
            </w:pPr>
            <w:r w:rsidRPr="00D24343">
              <w:t>Rajonas turi kitas sporto bazes, kurias galima būtų išnaudoti bendradarbiaujant su bendruomenėmis ir taip skatinant bendruomenės narių fizinį aktyvumą, bei rengiant respublikines ir tarptautines varžybas.</w:t>
            </w:r>
          </w:p>
          <w:p w:rsidR="00E45F12" w:rsidRPr="00D24343" w:rsidRDefault="00E45F12" w:rsidP="0039220A">
            <w:pPr>
              <w:jc w:val="both"/>
            </w:pPr>
            <w:r w:rsidRPr="00D24343">
              <w:t>Didesnį dėmesį reikia skirti centro savivaldai ir sporto bendruomenei, jas įtraukiant į svarbiausių įstaigos klausimų sprendimus, platesnį jų išdiskutavimą, tik tada galėsime pasiekti aukščiausią paslaugų kokybę.</w:t>
            </w:r>
          </w:p>
          <w:p w:rsidR="00E45F12" w:rsidRPr="00D24343" w:rsidRDefault="00E45F12" w:rsidP="0039220A">
            <w:pPr>
              <w:jc w:val="both"/>
            </w:pPr>
            <w:r w:rsidRPr="00D24343">
              <w:t>Dalis trenerių yra vyresnio amžiaus, tad reikia skirti didesnį dėmesį naujų trenerių pritraukimui į sporto centrą. Būtina įvertinti esamų sporto šakų poreikį ir galbūt dalį jų pakeisti į bendruomenei labiau patrauklias sporto šakas.</w:t>
            </w:r>
          </w:p>
          <w:p w:rsidR="00E45F12" w:rsidRPr="00DA4C2F" w:rsidRDefault="00E45F12" w:rsidP="0039220A">
            <w:pPr>
              <w:jc w:val="both"/>
            </w:pPr>
          </w:p>
        </w:tc>
      </w:tr>
      <w:tr w:rsidR="001F4455" w:rsidRPr="00DA4C2F" w:rsidTr="0039220A">
        <w:tc>
          <w:tcPr>
            <w:tcW w:w="9497" w:type="dxa"/>
            <w:shd w:val="clear" w:color="auto" w:fill="auto"/>
          </w:tcPr>
          <w:p w:rsidR="001F4455" w:rsidRPr="0039220A" w:rsidRDefault="001F4455" w:rsidP="0039220A">
            <w:pPr>
              <w:jc w:val="center"/>
              <w:rPr>
                <w:sz w:val="20"/>
              </w:rPr>
            </w:pPr>
          </w:p>
        </w:tc>
      </w:tr>
    </w:tbl>
    <w:p w:rsidR="0039220A" w:rsidRDefault="0039220A" w:rsidP="00E45F12"/>
    <w:p w:rsidR="00E45F12" w:rsidRPr="00F36679" w:rsidRDefault="00DF0571" w:rsidP="00E45F12">
      <w:r w:rsidRPr="00E53BF6">
        <w:t>Direktorius Tadas</w:t>
      </w:r>
      <w:r>
        <w:rPr>
          <w:b/>
        </w:rPr>
        <w:t xml:space="preserve"> </w:t>
      </w:r>
      <w:r w:rsidRPr="00F36679">
        <w:t>St</w:t>
      </w:r>
      <w:r w:rsidR="00E53BF6" w:rsidRPr="00F36679">
        <w:t>akė</w:t>
      </w:r>
      <w:r w:rsidRPr="00F36679">
        <w:t>anas</w:t>
      </w:r>
    </w:p>
    <w:p w:rsidR="00B64BF0" w:rsidRPr="00C37041" w:rsidRDefault="00B64BF0" w:rsidP="00C37041">
      <w:pPr>
        <w:jc w:val="center"/>
        <w:rPr>
          <w:u w:val="single"/>
        </w:rPr>
      </w:pPr>
    </w:p>
    <w:sectPr w:rsidR="00B64BF0" w:rsidRPr="00C37041" w:rsidSect="00AD1102">
      <w:pgSz w:w="11906" w:h="16838"/>
      <w:pgMar w:top="1440" w:right="567" w:bottom="53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j-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77D"/>
    <w:multiLevelType w:val="hybridMultilevel"/>
    <w:tmpl w:val="8632A21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1AE202B5"/>
    <w:multiLevelType w:val="hybridMultilevel"/>
    <w:tmpl w:val="6352B72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25765E0D"/>
    <w:multiLevelType w:val="hybridMultilevel"/>
    <w:tmpl w:val="22E40F7E"/>
    <w:lvl w:ilvl="0" w:tplc="2214E516">
      <w:start w:val="4"/>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2CCD6EB4"/>
    <w:multiLevelType w:val="hybridMultilevel"/>
    <w:tmpl w:val="5D887D24"/>
    <w:lvl w:ilvl="0" w:tplc="53B48A5A">
      <w:start w:val="1"/>
      <w:numFmt w:val="decimal"/>
      <w:lvlText w:val="%1."/>
      <w:lvlJc w:val="left"/>
      <w:pPr>
        <w:tabs>
          <w:tab w:val="num" w:pos="720"/>
        </w:tabs>
        <w:ind w:left="720" w:hanging="360"/>
      </w:pPr>
      <w:rPr>
        <w:rFonts w:ascii="Times New Roman" w:eastAsia="Times New Roman" w:hAnsi="Times New Roman" w:cs="Times New Roman"/>
        <w:b w:val="0"/>
        <w:sz w:val="24"/>
        <w:szCs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2F173D8C"/>
    <w:multiLevelType w:val="hybridMultilevel"/>
    <w:tmpl w:val="00E215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A144D0E"/>
    <w:multiLevelType w:val="hybridMultilevel"/>
    <w:tmpl w:val="B372A2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97F13"/>
    <w:multiLevelType w:val="multilevel"/>
    <w:tmpl w:val="E8E42D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3A593350"/>
    <w:multiLevelType w:val="hybridMultilevel"/>
    <w:tmpl w:val="66CAAE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C1E0C42"/>
    <w:multiLevelType w:val="hybridMultilevel"/>
    <w:tmpl w:val="FF46E6B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4179038D"/>
    <w:multiLevelType w:val="hybridMultilevel"/>
    <w:tmpl w:val="F2CC33A8"/>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0">
    <w:nsid w:val="440F2D4B"/>
    <w:multiLevelType w:val="hybridMultilevel"/>
    <w:tmpl w:val="8CEE18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4B6779E9"/>
    <w:multiLevelType w:val="hybridMultilevel"/>
    <w:tmpl w:val="0DEC9CF6"/>
    <w:lvl w:ilvl="0" w:tplc="762ABA00">
      <w:start w:val="3"/>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4F6470BE"/>
    <w:multiLevelType w:val="hybridMultilevel"/>
    <w:tmpl w:val="E7B48CD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53D021FE"/>
    <w:multiLevelType w:val="hybridMultilevel"/>
    <w:tmpl w:val="7EDEB0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762077D"/>
    <w:multiLevelType w:val="hybridMultilevel"/>
    <w:tmpl w:val="FBEAFD12"/>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5">
    <w:nsid w:val="57A943A1"/>
    <w:multiLevelType w:val="hybridMultilevel"/>
    <w:tmpl w:val="4F6EBE6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nsid w:val="57C73218"/>
    <w:multiLevelType w:val="hybridMultilevel"/>
    <w:tmpl w:val="DB66746E"/>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5F56208E"/>
    <w:multiLevelType w:val="hybridMultilevel"/>
    <w:tmpl w:val="7848D5E6"/>
    <w:lvl w:ilvl="0" w:tplc="B35429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816F7"/>
    <w:multiLevelType w:val="hybridMultilevel"/>
    <w:tmpl w:val="DA48807C"/>
    <w:lvl w:ilvl="0" w:tplc="DBCE13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915BAE"/>
    <w:multiLevelType w:val="hybridMultilevel"/>
    <w:tmpl w:val="85802A06"/>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66F50782"/>
    <w:multiLevelType w:val="hybridMultilevel"/>
    <w:tmpl w:val="A1EEA384"/>
    <w:lvl w:ilvl="0" w:tplc="E3C80F4E">
      <w:start w:val="1"/>
      <w:numFmt w:val="lowerLetter"/>
      <w:lvlText w:val="%1)"/>
      <w:lvlJc w:val="left"/>
      <w:pPr>
        <w:tabs>
          <w:tab w:val="num" w:pos="765"/>
        </w:tabs>
        <w:ind w:left="765" w:hanging="405"/>
      </w:pPr>
      <w:rPr>
        <w:rFonts w:hint="default"/>
      </w:rPr>
    </w:lvl>
    <w:lvl w:ilvl="1" w:tplc="6A9C6CDA">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nsid w:val="69965D3E"/>
    <w:multiLevelType w:val="hybridMultilevel"/>
    <w:tmpl w:val="BCCC9638"/>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6D4C4500"/>
    <w:multiLevelType w:val="hybridMultilevel"/>
    <w:tmpl w:val="977AAAB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nsid w:val="79423550"/>
    <w:multiLevelType w:val="hybridMultilevel"/>
    <w:tmpl w:val="1EFE708E"/>
    <w:lvl w:ilvl="0" w:tplc="C2560604">
      <w:start w:val="8"/>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7B0B1A75"/>
    <w:multiLevelType w:val="hybridMultilevel"/>
    <w:tmpl w:val="558A0A7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7EDE4FAA"/>
    <w:multiLevelType w:val="multilevel"/>
    <w:tmpl w:val="39F82A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F49773D"/>
    <w:multiLevelType w:val="hybridMultilevel"/>
    <w:tmpl w:val="57E8F29C"/>
    <w:lvl w:ilvl="0" w:tplc="0427000F">
      <w:start w:val="7"/>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6"/>
  </w:num>
  <w:num w:numId="4">
    <w:abstractNumId w:val="16"/>
  </w:num>
  <w:num w:numId="5">
    <w:abstractNumId w:val="25"/>
  </w:num>
  <w:num w:numId="6">
    <w:abstractNumId w:val="23"/>
  </w:num>
  <w:num w:numId="7">
    <w:abstractNumId w:val="20"/>
  </w:num>
  <w:num w:numId="8">
    <w:abstractNumId w:val="24"/>
  </w:num>
  <w:num w:numId="9">
    <w:abstractNumId w:val="0"/>
  </w:num>
  <w:num w:numId="10">
    <w:abstractNumId w:val="9"/>
  </w:num>
  <w:num w:numId="11">
    <w:abstractNumId w:val="8"/>
  </w:num>
  <w:num w:numId="12">
    <w:abstractNumId w:val="22"/>
  </w:num>
  <w:num w:numId="13">
    <w:abstractNumId w:val="12"/>
  </w:num>
  <w:num w:numId="14">
    <w:abstractNumId w:val="15"/>
  </w:num>
  <w:num w:numId="15">
    <w:abstractNumId w:val="11"/>
  </w:num>
  <w:num w:numId="16">
    <w:abstractNumId w:val="19"/>
  </w:num>
  <w:num w:numId="17">
    <w:abstractNumId w:val="1"/>
  </w:num>
  <w:num w:numId="18">
    <w:abstractNumId w:val="2"/>
  </w:num>
  <w:num w:numId="19">
    <w:abstractNumId w:val="14"/>
  </w:num>
  <w:num w:numId="20">
    <w:abstractNumId w:val="17"/>
  </w:num>
  <w:num w:numId="21">
    <w:abstractNumId w:val="4"/>
  </w:num>
  <w:num w:numId="22">
    <w:abstractNumId w:val="10"/>
  </w:num>
  <w:num w:numId="23">
    <w:abstractNumId w:val="21"/>
  </w:num>
  <w:num w:numId="24">
    <w:abstractNumId w:val="7"/>
  </w:num>
  <w:num w:numId="25">
    <w:abstractNumId w:val="5"/>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FA"/>
    <w:rsid w:val="0000178A"/>
    <w:rsid w:val="00002604"/>
    <w:rsid w:val="000035D6"/>
    <w:rsid w:val="000039FA"/>
    <w:rsid w:val="00006D2B"/>
    <w:rsid w:val="0001121B"/>
    <w:rsid w:val="000257BD"/>
    <w:rsid w:val="00030C50"/>
    <w:rsid w:val="00031A97"/>
    <w:rsid w:val="00032BA1"/>
    <w:rsid w:val="000334BD"/>
    <w:rsid w:val="00036458"/>
    <w:rsid w:val="000379E8"/>
    <w:rsid w:val="0004637C"/>
    <w:rsid w:val="00060FD0"/>
    <w:rsid w:val="00061307"/>
    <w:rsid w:val="00064C54"/>
    <w:rsid w:val="0006578B"/>
    <w:rsid w:val="00067799"/>
    <w:rsid w:val="00077387"/>
    <w:rsid w:val="000814F2"/>
    <w:rsid w:val="00081D9F"/>
    <w:rsid w:val="0008236F"/>
    <w:rsid w:val="00085AAA"/>
    <w:rsid w:val="00091960"/>
    <w:rsid w:val="000A040D"/>
    <w:rsid w:val="000A31B8"/>
    <w:rsid w:val="000A37E6"/>
    <w:rsid w:val="000C56AD"/>
    <w:rsid w:val="000D0B52"/>
    <w:rsid w:val="000D1917"/>
    <w:rsid w:val="000D4F8A"/>
    <w:rsid w:val="000E2F3D"/>
    <w:rsid w:val="000E3C25"/>
    <w:rsid w:val="000E74CD"/>
    <w:rsid w:val="000F21D8"/>
    <w:rsid w:val="000F67A5"/>
    <w:rsid w:val="00104B02"/>
    <w:rsid w:val="00113E1F"/>
    <w:rsid w:val="00117B55"/>
    <w:rsid w:val="001325BB"/>
    <w:rsid w:val="00133BE0"/>
    <w:rsid w:val="00134285"/>
    <w:rsid w:val="00142705"/>
    <w:rsid w:val="00146F72"/>
    <w:rsid w:val="00152D74"/>
    <w:rsid w:val="00156442"/>
    <w:rsid w:val="00156B24"/>
    <w:rsid w:val="00157BC0"/>
    <w:rsid w:val="0016281E"/>
    <w:rsid w:val="00164BC3"/>
    <w:rsid w:val="0017316F"/>
    <w:rsid w:val="00175236"/>
    <w:rsid w:val="00182393"/>
    <w:rsid w:val="00187E8D"/>
    <w:rsid w:val="00195C74"/>
    <w:rsid w:val="001A269A"/>
    <w:rsid w:val="001B0888"/>
    <w:rsid w:val="001B5E41"/>
    <w:rsid w:val="001C00B2"/>
    <w:rsid w:val="001D3467"/>
    <w:rsid w:val="001D5096"/>
    <w:rsid w:val="001E108D"/>
    <w:rsid w:val="001E75C2"/>
    <w:rsid w:val="001F22BA"/>
    <w:rsid w:val="001F392E"/>
    <w:rsid w:val="001F4455"/>
    <w:rsid w:val="001F48ED"/>
    <w:rsid w:val="001F68EA"/>
    <w:rsid w:val="00200E17"/>
    <w:rsid w:val="00207CC9"/>
    <w:rsid w:val="00210033"/>
    <w:rsid w:val="00213AE2"/>
    <w:rsid w:val="00215CB7"/>
    <w:rsid w:val="00216A30"/>
    <w:rsid w:val="00217380"/>
    <w:rsid w:val="002177CB"/>
    <w:rsid w:val="00221B1E"/>
    <w:rsid w:val="00223706"/>
    <w:rsid w:val="00230A52"/>
    <w:rsid w:val="0023187F"/>
    <w:rsid w:val="00232AA6"/>
    <w:rsid w:val="0023523D"/>
    <w:rsid w:val="00235BA0"/>
    <w:rsid w:val="002368DC"/>
    <w:rsid w:val="002414FE"/>
    <w:rsid w:val="00242EDC"/>
    <w:rsid w:val="002450CD"/>
    <w:rsid w:val="002451D7"/>
    <w:rsid w:val="00253B36"/>
    <w:rsid w:val="0025525D"/>
    <w:rsid w:val="002575F9"/>
    <w:rsid w:val="002611C7"/>
    <w:rsid w:val="002654AA"/>
    <w:rsid w:val="00273AC9"/>
    <w:rsid w:val="0027422D"/>
    <w:rsid w:val="002745A4"/>
    <w:rsid w:val="0027773E"/>
    <w:rsid w:val="00280B7E"/>
    <w:rsid w:val="00284284"/>
    <w:rsid w:val="00292B01"/>
    <w:rsid w:val="0029788B"/>
    <w:rsid w:val="002A15DF"/>
    <w:rsid w:val="002A40F3"/>
    <w:rsid w:val="002A725F"/>
    <w:rsid w:val="002B1C16"/>
    <w:rsid w:val="002B43C7"/>
    <w:rsid w:val="002B5D46"/>
    <w:rsid w:val="002C5215"/>
    <w:rsid w:val="002D1846"/>
    <w:rsid w:val="002D3181"/>
    <w:rsid w:val="002E0DF4"/>
    <w:rsid w:val="002E4655"/>
    <w:rsid w:val="002E47BE"/>
    <w:rsid w:val="002E48BC"/>
    <w:rsid w:val="002E6909"/>
    <w:rsid w:val="002F1457"/>
    <w:rsid w:val="003022D1"/>
    <w:rsid w:val="00306382"/>
    <w:rsid w:val="00311C8A"/>
    <w:rsid w:val="00313403"/>
    <w:rsid w:val="00313AE1"/>
    <w:rsid w:val="003142DE"/>
    <w:rsid w:val="00317417"/>
    <w:rsid w:val="00323F9D"/>
    <w:rsid w:val="00325048"/>
    <w:rsid w:val="0032735F"/>
    <w:rsid w:val="00327D5E"/>
    <w:rsid w:val="00331B82"/>
    <w:rsid w:val="00334729"/>
    <w:rsid w:val="003414FD"/>
    <w:rsid w:val="0034294B"/>
    <w:rsid w:val="003429A7"/>
    <w:rsid w:val="00350D00"/>
    <w:rsid w:val="003532B7"/>
    <w:rsid w:val="00356BF4"/>
    <w:rsid w:val="00357F0F"/>
    <w:rsid w:val="0036655E"/>
    <w:rsid w:val="00371D18"/>
    <w:rsid w:val="00376076"/>
    <w:rsid w:val="0038179F"/>
    <w:rsid w:val="0039220A"/>
    <w:rsid w:val="00394FA8"/>
    <w:rsid w:val="003A5C39"/>
    <w:rsid w:val="003A795D"/>
    <w:rsid w:val="003B3B97"/>
    <w:rsid w:val="003C0E73"/>
    <w:rsid w:val="003C5544"/>
    <w:rsid w:val="003D3B5E"/>
    <w:rsid w:val="003D6FA7"/>
    <w:rsid w:val="003E1C0D"/>
    <w:rsid w:val="003E2CB9"/>
    <w:rsid w:val="003E4D4F"/>
    <w:rsid w:val="003E6006"/>
    <w:rsid w:val="003F1519"/>
    <w:rsid w:val="003F1D95"/>
    <w:rsid w:val="003F43B7"/>
    <w:rsid w:val="003F7393"/>
    <w:rsid w:val="004061C2"/>
    <w:rsid w:val="00407883"/>
    <w:rsid w:val="00422701"/>
    <w:rsid w:val="00426810"/>
    <w:rsid w:val="00431298"/>
    <w:rsid w:val="00432DE8"/>
    <w:rsid w:val="00433E5B"/>
    <w:rsid w:val="004426C9"/>
    <w:rsid w:val="00443029"/>
    <w:rsid w:val="00461635"/>
    <w:rsid w:val="0046245C"/>
    <w:rsid w:val="00462F60"/>
    <w:rsid w:val="00463835"/>
    <w:rsid w:val="00466BA6"/>
    <w:rsid w:val="00470337"/>
    <w:rsid w:val="00471484"/>
    <w:rsid w:val="004718EA"/>
    <w:rsid w:val="00472E7E"/>
    <w:rsid w:val="004749D5"/>
    <w:rsid w:val="0048196F"/>
    <w:rsid w:val="004852C7"/>
    <w:rsid w:val="00487330"/>
    <w:rsid w:val="00491D04"/>
    <w:rsid w:val="004A0360"/>
    <w:rsid w:val="004A0808"/>
    <w:rsid w:val="004A7BA9"/>
    <w:rsid w:val="004B1074"/>
    <w:rsid w:val="004B3225"/>
    <w:rsid w:val="004B38E6"/>
    <w:rsid w:val="004B43DE"/>
    <w:rsid w:val="004B5C8E"/>
    <w:rsid w:val="004C036F"/>
    <w:rsid w:val="004C4862"/>
    <w:rsid w:val="004C56D7"/>
    <w:rsid w:val="004E140C"/>
    <w:rsid w:val="004E2613"/>
    <w:rsid w:val="004F0572"/>
    <w:rsid w:val="004F355E"/>
    <w:rsid w:val="004F73B7"/>
    <w:rsid w:val="00501829"/>
    <w:rsid w:val="00502774"/>
    <w:rsid w:val="00503D65"/>
    <w:rsid w:val="00506011"/>
    <w:rsid w:val="00510B74"/>
    <w:rsid w:val="0051279D"/>
    <w:rsid w:val="00524941"/>
    <w:rsid w:val="00525140"/>
    <w:rsid w:val="00525F7E"/>
    <w:rsid w:val="0054209A"/>
    <w:rsid w:val="00542185"/>
    <w:rsid w:val="00542914"/>
    <w:rsid w:val="00544619"/>
    <w:rsid w:val="005476FA"/>
    <w:rsid w:val="00550380"/>
    <w:rsid w:val="00550979"/>
    <w:rsid w:val="00550E0E"/>
    <w:rsid w:val="005513CE"/>
    <w:rsid w:val="00552600"/>
    <w:rsid w:val="00554054"/>
    <w:rsid w:val="00562672"/>
    <w:rsid w:val="00564C25"/>
    <w:rsid w:val="005719E5"/>
    <w:rsid w:val="00573AEE"/>
    <w:rsid w:val="00574E6B"/>
    <w:rsid w:val="0057531E"/>
    <w:rsid w:val="0058084C"/>
    <w:rsid w:val="005820D8"/>
    <w:rsid w:val="00582186"/>
    <w:rsid w:val="0058479D"/>
    <w:rsid w:val="005869F9"/>
    <w:rsid w:val="00586D76"/>
    <w:rsid w:val="005870EF"/>
    <w:rsid w:val="00590DDD"/>
    <w:rsid w:val="005911EE"/>
    <w:rsid w:val="00594581"/>
    <w:rsid w:val="005A145C"/>
    <w:rsid w:val="005A41F7"/>
    <w:rsid w:val="005B119A"/>
    <w:rsid w:val="005B1B49"/>
    <w:rsid w:val="005B2757"/>
    <w:rsid w:val="005B410F"/>
    <w:rsid w:val="005B5E3F"/>
    <w:rsid w:val="005B71E2"/>
    <w:rsid w:val="005B779C"/>
    <w:rsid w:val="005B7AF1"/>
    <w:rsid w:val="005B7F8E"/>
    <w:rsid w:val="005C3470"/>
    <w:rsid w:val="005C37D3"/>
    <w:rsid w:val="005C4ED1"/>
    <w:rsid w:val="005D35AC"/>
    <w:rsid w:val="005E5CDA"/>
    <w:rsid w:val="005F72FF"/>
    <w:rsid w:val="00603042"/>
    <w:rsid w:val="00604076"/>
    <w:rsid w:val="0061005B"/>
    <w:rsid w:val="00610A46"/>
    <w:rsid w:val="00611059"/>
    <w:rsid w:val="00611F6C"/>
    <w:rsid w:val="006141CB"/>
    <w:rsid w:val="006142C1"/>
    <w:rsid w:val="00620DD2"/>
    <w:rsid w:val="00626CF4"/>
    <w:rsid w:val="00626F12"/>
    <w:rsid w:val="00627BD6"/>
    <w:rsid w:val="006310C6"/>
    <w:rsid w:val="00634542"/>
    <w:rsid w:val="00634BA2"/>
    <w:rsid w:val="0063658E"/>
    <w:rsid w:val="006365D3"/>
    <w:rsid w:val="0063773B"/>
    <w:rsid w:val="0064213D"/>
    <w:rsid w:val="006520DF"/>
    <w:rsid w:val="006546A1"/>
    <w:rsid w:val="006606A2"/>
    <w:rsid w:val="00663CBF"/>
    <w:rsid w:val="00667756"/>
    <w:rsid w:val="00671870"/>
    <w:rsid w:val="00672904"/>
    <w:rsid w:val="00674FE1"/>
    <w:rsid w:val="006817A2"/>
    <w:rsid w:val="00683392"/>
    <w:rsid w:val="00685328"/>
    <w:rsid w:val="00685B2C"/>
    <w:rsid w:val="006860E6"/>
    <w:rsid w:val="00686A8F"/>
    <w:rsid w:val="00693DC6"/>
    <w:rsid w:val="00693F6C"/>
    <w:rsid w:val="00694BBD"/>
    <w:rsid w:val="006952B6"/>
    <w:rsid w:val="006A2DD3"/>
    <w:rsid w:val="006B25DC"/>
    <w:rsid w:val="006B3820"/>
    <w:rsid w:val="006B4846"/>
    <w:rsid w:val="006B777C"/>
    <w:rsid w:val="006C0BEC"/>
    <w:rsid w:val="006C34BC"/>
    <w:rsid w:val="006C7875"/>
    <w:rsid w:val="006D4956"/>
    <w:rsid w:val="006D5D27"/>
    <w:rsid w:val="006D64AB"/>
    <w:rsid w:val="006E5AE7"/>
    <w:rsid w:val="00701141"/>
    <w:rsid w:val="007034E0"/>
    <w:rsid w:val="00707E41"/>
    <w:rsid w:val="00707FAE"/>
    <w:rsid w:val="007107B2"/>
    <w:rsid w:val="00711A5A"/>
    <w:rsid w:val="0071351E"/>
    <w:rsid w:val="00714C81"/>
    <w:rsid w:val="00714CBC"/>
    <w:rsid w:val="00716E5D"/>
    <w:rsid w:val="007221F8"/>
    <w:rsid w:val="00730738"/>
    <w:rsid w:val="007343C7"/>
    <w:rsid w:val="00736A06"/>
    <w:rsid w:val="00743C5B"/>
    <w:rsid w:val="00746453"/>
    <w:rsid w:val="00754A0F"/>
    <w:rsid w:val="0075647F"/>
    <w:rsid w:val="00762355"/>
    <w:rsid w:val="00762811"/>
    <w:rsid w:val="00764E97"/>
    <w:rsid w:val="00772D70"/>
    <w:rsid w:val="00782251"/>
    <w:rsid w:val="007831FD"/>
    <w:rsid w:val="00785185"/>
    <w:rsid w:val="007A0353"/>
    <w:rsid w:val="007B0E68"/>
    <w:rsid w:val="007B332C"/>
    <w:rsid w:val="007C36AC"/>
    <w:rsid w:val="007C5A3B"/>
    <w:rsid w:val="007C6124"/>
    <w:rsid w:val="007D2590"/>
    <w:rsid w:val="007D2A15"/>
    <w:rsid w:val="007D43D8"/>
    <w:rsid w:val="007E1FEB"/>
    <w:rsid w:val="007E2FC0"/>
    <w:rsid w:val="007E3159"/>
    <w:rsid w:val="007E34B1"/>
    <w:rsid w:val="007E5C6F"/>
    <w:rsid w:val="00802647"/>
    <w:rsid w:val="00810E46"/>
    <w:rsid w:val="00811D4D"/>
    <w:rsid w:val="00816F6D"/>
    <w:rsid w:val="008202B9"/>
    <w:rsid w:val="00821239"/>
    <w:rsid w:val="008229CE"/>
    <w:rsid w:val="00826DDE"/>
    <w:rsid w:val="008336FB"/>
    <w:rsid w:val="00837559"/>
    <w:rsid w:val="00837EB1"/>
    <w:rsid w:val="008426E2"/>
    <w:rsid w:val="008456FE"/>
    <w:rsid w:val="00853169"/>
    <w:rsid w:val="008535E8"/>
    <w:rsid w:val="00855444"/>
    <w:rsid w:val="0086028B"/>
    <w:rsid w:val="008626E9"/>
    <w:rsid w:val="00873605"/>
    <w:rsid w:val="00892B90"/>
    <w:rsid w:val="00892E9C"/>
    <w:rsid w:val="00893007"/>
    <w:rsid w:val="008A4268"/>
    <w:rsid w:val="008A5E68"/>
    <w:rsid w:val="008A6081"/>
    <w:rsid w:val="008B4300"/>
    <w:rsid w:val="008C642B"/>
    <w:rsid w:val="008D32AB"/>
    <w:rsid w:val="008D6F68"/>
    <w:rsid w:val="008E4884"/>
    <w:rsid w:val="008E590C"/>
    <w:rsid w:val="008E642F"/>
    <w:rsid w:val="008E798E"/>
    <w:rsid w:val="009076FE"/>
    <w:rsid w:val="00911C2D"/>
    <w:rsid w:val="00916F31"/>
    <w:rsid w:val="0092168E"/>
    <w:rsid w:val="00926073"/>
    <w:rsid w:val="00927F28"/>
    <w:rsid w:val="00930B8E"/>
    <w:rsid w:val="00937F44"/>
    <w:rsid w:val="00955089"/>
    <w:rsid w:val="00963A15"/>
    <w:rsid w:val="00970E18"/>
    <w:rsid w:val="00972278"/>
    <w:rsid w:val="009742F8"/>
    <w:rsid w:val="00982A82"/>
    <w:rsid w:val="009836D9"/>
    <w:rsid w:val="00983F03"/>
    <w:rsid w:val="00993144"/>
    <w:rsid w:val="009A0A93"/>
    <w:rsid w:val="009A5A90"/>
    <w:rsid w:val="009A6C3C"/>
    <w:rsid w:val="009B2F91"/>
    <w:rsid w:val="009B3BF5"/>
    <w:rsid w:val="009B42B5"/>
    <w:rsid w:val="009C0A50"/>
    <w:rsid w:val="009C1249"/>
    <w:rsid w:val="009C33ED"/>
    <w:rsid w:val="009C74F1"/>
    <w:rsid w:val="009D0356"/>
    <w:rsid w:val="009D0F04"/>
    <w:rsid w:val="009D3815"/>
    <w:rsid w:val="009D680A"/>
    <w:rsid w:val="009E2070"/>
    <w:rsid w:val="009E31A0"/>
    <w:rsid w:val="009F2F0F"/>
    <w:rsid w:val="009F4423"/>
    <w:rsid w:val="009F4CFA"/>
    <w:rsid w:val="009F5297"/>
    <w:rsid w:val="009F58DB"/>
    <w:rsid w:val="009F60FE"/>
    <w:rsid w:val="009F6E84"/>
    <w:rsid w:val="00A00987"/>
    <w:rsid w:val="00A068D4"/>
    <w:rsid w:val="00A13E48"/>
    <w:rsid w:val="00A143F5"/>
    <w:rsid w:val="00A145B4"/>
    <w:rsid w:val="00A20DF8"/>
    <w:rsid w:val="00A22072"/>
    <w:rsid w:val="00A30235"/>
    <w:rsid w:val="00A31FC3"/>
    <w:rsid w:val="00A426B8"/>
    <w:rsid w:val="00A4546C"/>
    <w:rsid w:val="00A50D1D"/>
    <w:rsid w:val="00A5460A"/>
    <w:rsid w:val="00A54DEA"/>
    <w:rsid w:val="00A6072A"/>
    <w:rsid w:val="00A61B26"/>
    <w:rsid w:val="00A6705D"/>
    <w:rsid w:val="00A70E9D"/>
    <w:rsid w:val="00A727BC"/>
    <w:rsid w:val="00A76E0A"/>
    <w:rsid w:val="00A77CAC"/>
    <w:rsid w:val="00A92068"/>
    <w:rsid w:val="00A9309F"/>
    <w:rsid w:val="00AA24F0"/>
    <w:rsid w:val="00AA2B4F"/>
    <w:rsid w:val="00AB2446"/>
    <w:rsid w:val="00AB2BCE"/>
    <w:rsid w:val="00AB3E1F"/>
    <w:rsid w:val="00AB4325"/>
    <w:rsid w:val="00AB46DB"/>
    <w:rsid w:val="00AB6389"/>
    <w:rsid w:val="00AC7282"/>
    <w:rsid w:val="00AD083A"/>
    <w:rsid w:val="00AD0E7B"/>
    <w:rsid w:val="00AD1102"/>
    <w:rsid w:val="00AD15BF"/>
    <w:rsid w:val="00AD4C9C"/>
    <w:rsid w:val="00AD5CCD"/>
    <w:rsid w:val="00AD6266"/>
    <w:rsid w:val="00AE6A18"/>
    <w:rsid w:val="00AF5C53"/>
    <w:rsid w:val="00AF700D"/>
    <w:rsid w:val="00B119B4"/>
    <w:rsid w:val="00B16AA7"/>
    <w:rsid w:val="00B20BEB"/>
    <w:rsid w:val="00B22355"/>
    <w:rsid w:val="00B26A8D"/>
    <w:rsid w:val="00B30546"/>
    <w:rsid w:val="00B3709E"/>
    <w:rsid w:val="00B4096B"/>
    <w:rsid w:val="00B43878"/>
    <w:rsid w:val="00B45902"/>
    <w:rsid w:val="00B50C6B"/>
    <w:rsid w:val="00B64BF0"/>
    <w:rsid w:val="00B65CE4"/>
    <w:rsid w:val="00B670DB"/>
    <w:rsid w:val="00B6773E"/>
    <w:rsid w:val="00B77177"/>
    <w:rsid w:val="00B833E3"/>
    <w:rsid w:val="00B83A92"/>
    <w:rsid w:val="00B85510"/>
    <w:rsid w:val="00B8649E"/>
    <w:rsid w:val="00B9198E"/>
    <w:rsid w:val="00B94590"/>
    <w:rsid w:val="00BA2F82"/>
    <w:rsid w:val="00BA56E0"/>
    <w:rsid w:val="00BB6386"/>
    <w:rsid w:val="00BC7B33"/>
    <w:rsid w:val="00BD4985"/>
    <w:rsid w:val="00BD6FA5"/>
    <w:rsid w:val="00BD7795"/>
    <w:rsid w:val="00BE409B"/>
    <w:rsid w:val="00BF2C0E"/>
    <w:rsid w:val="00BF2E2D"/>
    <w:rsid w:val="00C00162"/>
    <w:rsid w:val="00C07B61"/>
    <w:rsid w:val="00C10389"/>
    <w:rsid w:val="00C13B4F"/>
    <w:rsid w:val="00C22372"/>
    <w:rsid w:val="00C27E5A"/>
    <w:rsid w:val="00C30D9C"/>
    <w:rsid w:val="00C3493E"/>
    <w:rsid w:val="00C3531A"/>
    <w:rsid w:val="00C35521"/>
    <w:rsid w:val="00C37041"/>
    <w:rsid w:val="00C37ED5"/>
    <w:rsid w:val="00C40041"/>
    <w:rsid w:val="00C42284"/>
    <w:rsid w:val="00C46A2D"/>
    <w:rsid w:val="00C46D59"/>
    <w:rsid w:val="00C51C4F"/>
    <w:rsid w:val="00C52A2A"/>
    <w:rsid w:val="00C56CAA"/>
    <w:rsid w:val="00C57BD8"/>
    <w:rsid w:val="00C630FE"/>
    <w:rsid w:val="00C63777"/>
    <w:rsid w:val="00C64B55"/>
    <w:rsid w:val="00C64E22"/>
    <w:rsid w:val="00C7215B"/>
    <w:rsid w:val="00C77E09"/>
    <w:rsid w:val="00C805FC"/>
    <w:rsid w:val="00C82DC0"/>
    <w:rsid w:val="00C85118"/>
    <w:rsid w:val="00C903C7"/>
    <w:rsid w:val="00C9062C"/>
    <w:rsid w:val="00C909A0"/>
    <w:rsid w:val="00C9713F"/>
    <w:rsid w:val="00CA0817"/>
    <w:rsid w:val="00CB0D5A"/>
    <w:rsid w:val="00CB0F28"/>
    <w:rsid w:val="00CB4C35"/>
    <w:rsid w:val="00CB6D71"/>
    <w:rsid w:val="00CC1717"/>
    <w:rsid w:val="00CC315A"/>
    <w:rsid w:val="00CC5945"/>
    <w:rsid w:val="00CC782E"/>
    <w:rsid w:val="00CD05A4"/>
    <w:rsid w:val="00CD675A"/>
    <w:rsid w:val="00CD752C"/>
    <w:rsid w:val="00CE4593"/>
    <w:rsid w:val="00CE7ADA"/>
    <w:rsid w:val="00CF174F"/>
    <w:rsid w:val="00CF4C53"/>
    <w:rsid w:val="00CF5B96"/>
    <w:rsid w:val="00CF6C16"/>
    <w:rsid w:val="00CF7D7C"/>
    <w:rsid w:val="00D014F2"/>
    <w:rsid w:val="00D01C8F"/>
    <w:rsid w:val="00D05EEC"/>
    <w:rsid w:val="00D10D45"/>
    <w:rsid w:val="00D1562B"/>
    <w:rsid w:val="00D20D67"/>
    <w:rsid w:val="00D425A1"/>
    <w:rsid w:val="00D42BF3"/>
    <w:rsid w:val="00D47C55"/>
    <w:rsid w:val="00D57D99"/>
    <w:rsid w:val="00D60D4A"/>
    <w:rsid w:val="00D62A2A"/>
    <w:rsid w:val="00D65188"/>
    <w:rsid w:val="00D676AC"/>
    <w:rsid w:val="00D7122D"/>
    <w:rsid w:val="00D73C04"/>
    <w:rsid w:val="00D76DEF"/>
    <w:rsid w:val="00D80306"/>
    <w:rsid w:val="00D80EA3"/>
    <w:rsid w:val="00D8190C"/>
    <w:rsid w:val="00D849D3"/>
    <w:rsid w:val="00D913F9"/>
    <w:rsid w:val="00D91FDF"/>
    <w:rsid w:val="00D92032"/>
    <w:rsid w:val="00D9237B"/>
    <w:rsid w:val="00D97659"/>
    <w:rsid w:val="00DA36CD"/>
    <w:rsid w:val="00DA373E"/>
    <w:rsid w:val="00DA4D52"/>
    <w:rsid w:val="00DB119F"/>
    <w:rsid w:val="00DB3FE3"/>
    <w:rsid w:val="00DB4213"/>
    <w:rsid w:val="00DB5C85"/>
    <w:rsid w:val="00DC40F6"/>
    <w:rsid w:val="00DC5275"/>
    <w:rsid w:val="00DC6481"/>
    <w:rsid w:val="00DD2E05"/>
    <w:rsid w:val="00DD4006"/>
    <w:rsid w:val="00DD55B2"/>
    <w:rsid w:val="00DD7854"/>
    <w:rsid w:val="00DE3481"/>
    <w:rsid w:val="00DE65ED"/>
    <w:rsid w:val="00DE675B"/>
    <w:rsid w:val="00DF04F1"/>
    <w:rsid w:val="00DF0571"/>
    <w:rsid w:val="00DF1BB7"/>
    <w:rsid w:val="00DF3079"/>
    <w:rsid w:val="00E012A1"/>
    <w:rsid w:val="00E02344"/>
    <w:rsid w:val="00E06D16"/>
    <w:rsid w:val="00E07659"/>
    <w:rsid w:val="00E1181C"/>
    <w:rsid w:val="00E12146"/>
    <w:rsid w:val="00E14441"/>
    <w:rsid w:val="00E15746"/>
    <w:rsid w:val="00E1702C"/>
    <w:rsid w:val="00E2036E"/>
    <w:rsid w:val="00E221CC"/>
    <w:rsid w:val="00E2273E"/>
    <w:rsid w:val="00E357A5"/>
    <w:rsid w:val="00E37A83"/>
    <w:rsid w:val="00E4101D"/>
    <w:rsid w:val="00E45F12"/>
    <w:rsid w:val="00E50B46"/>
    <w:rsid w:val="00E538A7"/>
    <w:rsid w:val="00E53BF6"/>
    <w:rsid w:val="00E63784"/>
    <w:rsid w:val="00E67513"/>
    <w:rsid w:val="00E67D06"/>
    <w:rsid w:val="00E72617"/>
    <w:rsid w:val="00E73D09"/>
    <w:rsid w:val="00E74E3D"/>
    <w:rsid w:val="00E7676E"/>
    <w:rsid w:val="00E83CD9"/>
    <w:rsid w:val="00E9312B"/>
    <w:rsid w:val="00E97794"/>
    <w:rsid w:val="00EA0660"/>
    <w:rsid w:val="00EA51B1"/>
    <w:rsid w:val="00EC0BF3"/>
    <w:rsid w:val="00EC679A"/>
    <w:rsid w:val="00ED2DD2"/>
    <w:rsid w:val="00ED7500"/>
    <w:rsid w:val="00EE5474"/>
    <w:rsid w:val="00F05E25"/>
    <w:rsid w:val="00F07401"/>
    <w:rsid w:val="00F130F3"/>
    <w:rsid w:val="00F14AB9"/>
    <w:rsid w:val="00F14B7E"/>
    <w:rsid w:val="00F35379"/>
    <w:rsid w:val="00F36679"/>
    <w:rsid w:val="00F37B37"/>
    <w:rsid w:val="00F51FC6"/>
    <w:rsid w:val="00F53D20"/>
    <w:rsid w:val="00F65626"/>
    <w:rsid w:val="00F66649"/>
    <w:rsid w:val="00F77AB1"/>
    <w:rsid w:val="00F80837"/>
    <w:rsid w:val="00F87677"/>
    <w:rsid w:val="00F87756"/>
    <w:rsid w:val="00F90980"/>
    <w:rsid w:val="00F9247A"/>
    <w:rsid w:val="00F92F99"/>
    <w:rsid w:val="00FA0A87"/>
    <w:rsid w:val="00FA2820"/>
    <w:rsid w:val="00FA6809"/>
    <w:rsid w:val="00FB0D0C"/>
    <w:rsid w:val="00FB1A36"/>
    <w:rsid w:val="00FB26CC"/>
    <w:rsid w:val="00FB32FB"/>
    <w:rsid w:val="00FC7ED1"/>
    <w:rsid w:val="00FD64D8"/>
    <w:rsid w:val="00FE40D2"/>
    <w:rsid w:val="00FE6C4A"/>
    <w:rsid w:val="00FF069E"/>
    <w:rsid w:val="00FF2F60"/>
    <w:rsid w:val="00FF7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C1249"/>
    <w:rPr>
      <w:sz w:val="24"/>
      <w:szCs w:val="24"/>
      <w:lang w:val="lt-LT" w:eastAsia="lt-LT"/>
    </w:rPr>
  </w:style>
  <w:style w:type="paragraph" w:styleId="Antrat2">
    <w:name w:val="heading 2"/>
    <w:basedOn w:val="prastasis"/>
    <w:qFormat/>
    <w:rsid w:val="00D97659"/>
    <w:pPr>
      <w:outlineLvl w:val="1"/>
    </w:pPr>
    <w:rPr>
      <w:b/>
      <w:bCs/>
      <w:color w:val="333333"/>
      <w:sz w:val="20"/>
      <w:szCs w:val="20"/>
    </w:rPr>
  </w:style>
  <w:style w:type="paragraph" w:styleId="Antrat3">
    <w:name w:val="heading 3"/>
    <w:basedOn w:val="prastasis"/>
    <w:next w:val="prastasis"/>
    <w:link w:val="Antrat3Diagrama"/>
    <w:semiHidden/>
    <w:unhideWhenUsed/>
    <w:qFormat/>
    <w:rsid w:val="0006578B"/>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antrat">
    <w:name w:val="Paantraštė"/>
    <w:basedOn w:val="prastasis"/>
    <w:qFormat/>
    <w:rsid w:val="005476FA"/>
    <w:pPr>
      <w:spacing w:line="360" w:lineRule="auto"/>
    </w:pPr>
    <w:rPr>
      <w:szCs w:val="20"/>
      <w:lang w:eastAsia="en-US"/>
    </w:rPr>
  </w:style>
  <w:style w:type="table" w:styleId="Lentelstinklelis">
    <w:name w:val="Table Grid"/>
    <w:basedOn w:val="prastojilentel"/>
    <w:uiPriority w:val="39"/>
    <w:rsid w:val="005E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CB4C35"/>
    <w:rPr>
      <w:rFonts w:ascii="Tahoma" w:hAnsi="Tahoma" w:cs="Tahoma"/>
      <w:sz w:val="16"/>
      <w:szCs w:val="16"/>
    </w:rPr>
  </w:style>
  <w:style w:type="paragraph" w:styleId="Pagrindiniotekstotrauka3">
    <w:name w:val="Body Text Indent 3"/>
    <w:basedOn w:val="prastasis"/>
    <w:rsid w:val="00693F6C"/>
    <w:pPr>
      <w:spacing w:after="120"/>
      <w:ind w:left="283"/>
    </w:pPr>
    <w:rPr>
      <w:rFonts w:eastAsia="Batang"/>
      <w:noProof/>
      <w:sz w:val="16"/>
      <w:szCs w:val="16"/>
      <w:lang w:eastAsia="en-US"/>
    </w:rPr>
  </w:style>
  <w:style w:type="paragraph" w:styleId="Pagrindiniotekstotrauka2">
    <w:name w:val="Body Text Indent 2"/>
    <w:basedOn w:val="prastasis"/>
    <w:rsid w:val="00693F6C"/>
    <w:pPr>
      <w:spacing w:after="120" w:line="480" w:lineRule="auto"/>
      <w:ind w:left="283"/>
    </w:pPr>
    <w:rPr>
      <w:rFonts w:eastAsia="Batang"/>
      <w:noProof/>
      <w:lang w:eastAsia="en-US"/>
    </w:rPr>
  </w:style>
  <w:style w:type="paragraph" w:styleId="Pagrindiniotekstotrauka">
    <w:name w:val="Body Text Indent"/>
    <w:basedOn w:val="prastasis"/>
    <w:rsid w:val="00E06D16"/>
    <w:pPr>
      <w:spacing w:after="120"/>
      <w:ind w:left="283"/>
    </w:pPr>
  </w:style>
  <w:style w:type="paragraph" w:styleId="Dokumentostruktra">
    <w:name w:val="Document Map"/>
    <w:basedOn w:val="prastasis"/>
    <w:semiHidden/>
    <w:rsid w:val="000379E8"/>
    <w:pPr>
      <w:shd w:val="clear" w:color="auto" w:fill="000080"/>
    </w:pPr>
    <w:rPr>
      <w:rFonts w:ascii="Tahoma" w:hAnsi="Tahoma" w:cs="Tahoma"/>
      <w:sz w:val="20"/>
      <w:szCs w:val="20"/>
    </w:rPr>
  </w:style>
  <w:style w:type="paragraph" w:styleId="Betarp">
    <w:name w:val="No Spacing"/>
    <w:uiPriority w:val="1"/>
    <w:qFormat/>
    <w:rsid w:val="009076FE"/>
    <w:rPr>
      <w:rFonts w:ascii="Calibri" w:eastAsia="Calibri" w:hAnsi="Calibri"/>
      <w:sz w:val="22"/>
      <w:szCs w:val="22"/>
      <w:lang w:val="lt-LT" w:eastAsia="en-US"/>
    </w:rPr>
  </w:style>
  <w:style w:type="character" w:styleId="Grietas">
    <w:name w:val="Strong"/>
    <w:uiPriority w:val="22"/>
    <w:qFormat/>
    <w:rsid w:val="00C3531A"/>
    <w:rPr>
      <w:b/>
      <w:bCs/>
    </w:rPr>
  </w:style>
  <w:style w:type="table" w:styleId="LentelSraas4">
    <w:name w:val="Table List 4"/>
    <w:basedOn w:val="prastojilentel"/>
    <w:rsid w:val="00A727B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Paprasta2">
    <w:name w:val="Table Simple 2"/>
    <w:basedOn w:val="prastojilentel"/>
    <w:rsid w:val="00A727B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entelSubtili2">
    <w:name w:val="Table Subtle 2"/>
    <w:basedOn w:val="prastojilentel"/>
    <w:rsid w:val="00510B7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Elegantika">
    <w:name w:val="Table Elegant"/>
    <w:basedOn w:val="prastojilentel"/>
    <w:rsid w:val="00510B7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entelKlasikin2">
    <w:name w:val="Table Classic 2"/>
    <w:basedOn w:val="prastojilentel"/>
    <w:rsid w:val="00510B7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Paprasta1">
    <w:name w:val="Table Simple 1"/>
    <w:basedOn w:val="prastojilentel"/>
    <w:rsid w:val="00510B7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entelProfesionali">
    <w:name w:val="Table Professional"/>
    <w:basedOn w:val="prastojilentel"/>
    <w:rsid w:val="00510B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entelSraas2">
    <w:name w:val="Table List 2"/>
    <w:basedOn w:val="prastojilentel"/>
    <w:rsid w:val="00510B7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Paprasta3">
    <w:name w:val="Table Simple 3"/>
    <w:basedOn w:val="prastojilentel"/>
    <w:rsid w:val="00510B7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entelKlasikin1">
    <w:name w:val="Table Classic 1"/>
    <w:basedOn w:val="prastojilentel"/>
    <w:rsid w:val="00510B7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4">
    <w:name w:val="Table Classic 4"/>
    <w:basedOn w:val="prastojilentel"/>
    <w:rsid w:val="00510B7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Betarp1">
    <w:name w:val="Be tarpų1"/>
    <w:rsid w:val="00C64B55"/>
    <w:rPr>
      <w:rFonts w:eastAsia="Calibri"/>
      <w:sz w:val="24"/>
      <w:szCs w:val="24"/>
      <w:lang w:val="lt-LT" w:eastAsia="lt-LT"/>
    </w:rPr>
  </w:style>
  <w:style w:type="character" w:customStyle="1" w:styleId="Antrat3Diagrama">
    <w:name w:val="Antraštė 3 Diagrama"/>
    <w:link w:val="Antrat3"/>
    <w:semiHidden/>
    <w:rsid w:val="0006578B"/>
    <w:rPr>
      <w:rFonts w:ascii="Cambria" w:eastAsia="Times New Roman" w:hAnsi="Cambria" w:cs="Times New Roman"/>
      <w:b/>
      <w:bCs/>
      <w:sz w:val="26"/>
      <w:szCs w:val="26"/>
      <w:lang w:val="lt-LT" w:eastAsia="lt-LT"/>
    </w:rPr>
  </w:style>
  <w:style w:type="paragraph" w:customStyle="1" w:styleId="Default">
    <w:name w:val="Default"/>
    <w:uiPriority w:val="99"/>
    <w:rsid w:val="0006578B"/>
    <w:pPr>
      <w:autoSpaceDE w:val="0"/>
      <w:autoSpaceDN w:val="0"/>
      <w:adjustRightInd w:val="0"/>
    </w:pPr>
    <w:rPr>
      <w:rFonts w:eastAsia="Calibri"/>
      <w:color w:val="000000"/>
      <w:sz w:val="24"/>
      <w:szCs w:val="24"/>
      <w:lang w:val="lt-LT" w:eastAsia="lt-LT"/>
    </w:rPr>
  </w:style>
  <w:style w:type="paragraph" w:customStyle="1" w:styleId="Betarp10">
    <w:name w:val="Be tarpų1"/>
    <w:rsid w:val="0006578B"/>
    <w:rPr>
      <w:rFonts w:eastAsia="Calibri"/>
      <w:sz w:val="24"/>
      <w:szCs w:val="24"/>
      <w:lang w:val="lt-LT" w:eastAsia="lt-LT"/>
    </w:rPr>
  </w:style>
  <w:style w:type="paragraph" w:customStyle="1" w:styleId="Lentelsturinys">
    <w:name w:val="Lentelės turinys"/>
    <w:basedOn w:val="prastasis"/>
    <w:rsid w:val="00C9062C"/>
    <w:pPr>
      <w:widowControl w:val="0"/>
      <w:suppressLineNumbers/>
      <w:suppressAutoHyphens/>
    </w:pPr>
    <w:rPr>
      <w:rFonts w:eastAsia="Lucida Sans Unicode" w:cs="Tahoma"/>
      <w:kern w:val="1"/>
      <w:lang w:eastAsia="hi-IN" w:bidi="hi-IN"/>
    </w:rPr>
  </w:style>
  <w:style w:type="character" w:customStyle="1" w:styleId="apple-converted-space">
    <w:name w:val="apple-converted-space"/>
    <w:rsid w:val="00C9062C"/>
  </w:style>
  <w:style w:type="paragraph" w:styleId="prastasistinklapis">
    <w:name w:val="Normal (Web)"/>
    <w:basedOn w:val="prastasis"/>
    <w:uiPriority w:val="99"/>
    <w:unhideWhenUsed/>
    <w:rsid w:val="00C9062C"/>
    <w:pPr>
      <w:spacing w:before="100" w:beforeAutospacing="1" w:after="119"/>
    </w:pPr>
  </w:style>
  <w:style w:type="paragraph" w:styleId="Sraopastraipa">
    <w:name w:val="List Paragraph"/>
    <w:basedOn w:val="prastasis"/>
    <w:uiPriority w:val="34"/>
    <w:qFormat/>
    <w:rsid w:val="00E45F12"/>
    <w:pPr>
      <w:ind w:left="720"/>
      <w:contextualSpacing/>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C1249"/>
    <w:rPr>
      <w:sz w:val="24"/>
      <w:szCs w:val="24"/>
      <w:lang w:val="lt-LT" w:eastAsia="lt-LT"/>
    </w:rPr>
  </w:style>
  <w:style w:type="paragraph" w:styleId="Antrat2">
    <w:name w:val="heading 2"/>
    <w:basedOn w:val="prastasis"/>
    <w:qFormat/>
    <w:rsid w:val="00D97659"/>
    <w:pPr>
      <w:outlineLvl w:val="1"/>
    </w:pPr>
    <w:rPr>
      <w:b/>
      <w:bCs/>
      <w:color w:val="333333"/>
      <w:sz w:val="20"/>
      <w:szCs w:val="20"/>
    </w:rPr>
  </w:style>
  <w:style w:type="paragraph" w:styleId="Antrat3">
    <w:name w:val="heading 3"/>
    <w:basedOn w:val="prastasis"/>
    <w:next w:val="prastasis"/>
    <w:link w:val="Antrat3Diagrama"/>
    <w:semiHidden/>
    <w:unhideWhenUsed/>
    <w:qFormat/>
    <w:rsid w:val="0006578B"/>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antrat">
    <w:name w:val="Paantraštė"/>
    <w:basedOn w:val="prastasis"/>
    <w:qFormat/>
    <w:rsid w:val="005476FA"/>
    <w:pPr>
      <w:spacing w:line="360" w:lineRule="auto"/>
    </w:pPr>
    <w:rPr>
      <w:szCs w:val="20"/>
      <w:lang w:eastAsia="en-US"/>
    </w:rPr>
  </w:style>
  <w:style w:type="table" w:styleId="Lentelstinklelis">
    <w:name w:val="Table Grid"/>
    <w:basedOn w:val="prastojilentel"/>
    <w:uiPriority w:val="39"/>
    <w:rsid w:val="005E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CB4C35"/>
    <w:rPr>
      <w:rFonts w:ascii="Tahoma" w:hAnsi="Tahoma" w:cs="Tahoma"/>
      <w:sz w:val="16"/>
      <w:szCs w:val="16"/>
    </w:rPr>
  </w:style>
  <w:style w:type="paragraph" w:styleId="Pagrindiniotekstotrauka3">
    <w:name w:val="Body Text Indent 3"/>
    <w:basedOn w:val="prastasis"/>
    <w:rsid w:val="00693F6C"/>
    <w:pPr>
      <w:spacing w:after="120"/>
      <w:ind w:left="283"/>
    </w:pPr>
    <w:rPr>
      <w:rFonts w:eastAsia="Batang"/>
      <w:noProof/>
      <w:sz w:val="16"/>
      <w:szCs w:val="16"/>
      <w:lang w:eastAsia="en-US"/>
    </w:rPr>
  </w:style>
  <w:style w:type="paragraph" w:styleId="Pagrindiniotekstotrauka2">
    <w:name w:val="Body Text Indent 2"/>
    <w:basedOn w:val="prastasis"/>
    <w:rsid w:val="00693F6C"/>
    <w:pPr>
      <w:spacing w:after="120" w:line="480" w:lineRule="auto"/>
      <w:ind w:left="283"/>
    </w:pPr>
    <w:rPr>
      <w:rFonts w:eastAsia="Batang"/>
      <w:noProof/>
      <w:lang w:eastAsia="en-US"/>
    </w:rPr>
  </w:style>
  <w:style w:type="paragraph" w:styleId="Pagrindiniotekstotrauka">
    <w:name w:val="Body Text Indent"/>
    <w:basedOn w:val="prastasis"/>
    <w:rsid w:val="00E06D16"/>
    <w:pPr>
      <w:spacing w:after="120"/>
      <w:ind w:left="283"/>
    </w:pPr>
  </w:style>
  <w:style w:type="paragraph" w:styleId="Dokumentostruktra">
    <w:name w:val="Document Map"/>
    <w:basedOn w:val="prastasis"/>
    <w:semiHidden/>
    <w:rsid w:val="000379E8"/>
    <w:pPr>
      <w:shd w:val="clear" w:color="auto" w:fill="000080"/>
    </w:pPr>
    <w:rPr>
      <w:rFonts w:ascii="Tahoma" w:hAnsi="Tahoma" w:cs="Tahoma"/>
      <w:sz w:val="20"/>
      <w:szCs w:val="20"/>
    </w:rPr>
  </w:style>
  <w:style w:type="paragraph" w:styleId="Betarp">
    <w:name w:val="No Spacing"/>
    <w:uiPriority w:val="1"/>
    <w:qFormat/>
    <w:rsid w:val="009076FE"/>
    <w:rPr>
      <w:rFonts w:ascii="Calibri" w:eastAsia="Calibri" w:hAnsi="Calibri"/>
      <w:sz w:val="22"/>
      <w:szCs w:val="22"/>
      <w:lang w:val="lt-LT" w:eastAsia="en-US"/>
    </w:rPr>
  </w:style>
  <w:style w:type="character" w:styleId="Grietas">
    <w:name w:val="Strong"/>
    <w:uiPriority w:val="22"/>
    <w:qFormat/>
    <w:rsid w:val="00C3531A"/>
    <w:rPr>
      <w:b/>
      <w:bCs/>
    </w:rPr>
  </w:style>
  <w:style w:type="table" w:styleId="LentelSraas4">
    <w:name w:val="Table List 4"/>
    <w:basedOn w:val="prastojilentel"/>
    <w:rsid w:val="00A727B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Paprasta2">
    <w:name w:val="Table Simple 2"/>
    <w:basedOn w:val="prastojilentel"/>
    <w:rsid w:val="00A727B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entelSubtili2">
    <w:name w:val="Table Subtle 2"/>
    <w:basedOn w:val="prastojilentel"/>
    <w:rsid w:val="00510B7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Elegantika">
    <w:name w:val="Table Elegant"/>
    <w:basedOn w:val="prastojilentel"/>
    <w:rsid w:val="00510B7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entelKlasikin2">
    <w:name w:val="Table Classic 2"/>
    <w:basedOn w:val="prastojilentel"/>
    <w:rsid w:val="00510B7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Paprasta1">
    <w:name w:val="Table Simple 1"/>
    <w:basedOn w:val="prastojilentel"/>
    <w:rsid w:val="00510B7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entelProfesionali">
    <w:name w:val="Table Professional"/>
    <w:basedOn w:val="prastojilentel"/>
    <w:rsid w:val="00510B7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entelSraas2">
    <w:name w:val="Table List 2"/>
    <w:basedOn w:val="prastojilentel"/>
    <w:rsid w:val="00510B7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Paprasta3">
    <w:name w:val="Table Simple 3"/>
    <w:basedOn w:val="prastojilentel"/>
    <w:rsid w:val="00510B7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entelKlasikin1">
    <w:name w:val="Table Classic 1"/>
    <w:basedOn w:val="prastojilentel"/>
    <w:rsid w:val="00510B7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4">
    <w:name w:val="Table Classic 4"/>
    <w:basedOn w:val="prastojilentel"/>
    <w:rsid w:val="00510B7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Betarp1">
    <w:name w:val="Be tarpų1"/>
    <w:rsid w:val="00C64B55"/>
    <w:rPr>
      <w:rFonts w:eastAsia="Calibri"/>
      <w:sz w:val="24"/>
      <w:szCs w:val="24"/>
      <w:lang w:val="lt-LT" w:eastAsia="lt-LT"/>
    </w:rPr>
  </w:style>
  <w:style w:type="character" w:customStyle="1" w:styleId="Antrat3Diagrama">
    <w:name w:val="Antraštė 3 Diagrama"/>
    <w:link w:val="Antrat3"/>
    <w:semiHidden/>
    <w:rsid w:val="0006578B"/>
    <w:rPr>
      <w:rFonts w:ascii="Cambria" w:eastAsia="Times New Roman" w:hAnsi="Cambria" w:cs="Times New Roman"/>
      <w:b/>
      <w:bCs/>
      <w:sz w:val="26"/>
      <w:szCs w:val="26"/>
      <w:lang w:val="lt-LT" w:eastAsia="lt-LT"/>
    </w:rPr>
  </w:style>
  <w:style w:type="paragraph" w:customStyle="1" w:styleId="Default">
    <w:name w:val="Default"/>
    <w:uiPriority w:val="99"/>
    <w:rsid w:val="0006578B"/>
    <w:pPr>
      <w:autoSpaceDE w:val="0"/>
      <w:autoSpaceDN w:val="0"/>
      <w:adjustRightInd w:val="0"/>
    </w:pPr>
    <w:rPr>
      <w:rFonts w:eastAsia="Calibri"/>
      <w:color w:val="000000"/>
      <w:sz w:val="24"/>
      <w:szCs w:val="24"/>
      <w:lang w:val="lt-LT" w:eastAsia="lt-LT"/>
    </w:rPr>
  </w:style>
  <w:style w:type="paragraph" w:customStyle="1" w:styleId="Betarp10">
    <w:name w:val="Be tarpų1"/>
    <w:rsid w:val="0006578B"/>
    <w:rPr>
      <w:rFonts w:eastAsia="Calibri"/>
      <w:sz w:val="24"/>
      <w:szCs w:val="24"/>
      <w:lang w:val="lt-LT" w:eastAsia="lt-LT"/>
    </w:rPr>
  </w:style>
  <w:style w:type="paragraph" w:customStyle="1" w:styleId="Lentelsturinys">
    <w:name w:val="Lentelės turinys"/>
    <w:basedOn w:val="prastasis"/>
    <w:rsid w:val="00C9062C"/>
    <w:pPr>
      <w:widowControl w:val="0"/>
      <w:suppressLineNumbers/>
      <w:suppressAutoHyphens/>
    </w:pPr>
    <w:rPr>
      <w:rFonts w:eastAsia="Lucida Sans Unicode" w:cs="Tahoma"/>
      <w:kern w:val="1"/>
      <w:lang w:eastAsia="hi-IN" w:bidi="hi-IN"/>
    </w:rPr>
  </w:style>
  <w:style w:type="character" w:customStyle="1" w:styleId="apple-converted-space">
    <w:name w:val="apple-converted-space"/>
    <w:rsid w:val="00C9062C"/>
  </w:style>
  <w:style w:type="paragraph" w:styleId="prastasistinklapis">
    <w:name w:val="Normal (Web)"/>
    <w:basedOn w:val="prastasis"/>
    <w:uiPriority w:val="99"/>
    <w:unhideWhenUsed/>
    <w:rsid w:val="00C9062C"/>
    <w:pPr>
      <w:spacing w:before="100" w:beforeAutospacing="1" w:after="119"/>
    </w:pPr>
  </w:style>
  <w:style w:type="paragraph" w:styleId="Sraopastraipa">
    <w:name w:val="List Paragraph"/>
    <w:basedOn w:val="prastasis"/>
    <w:uiPriority w:val="34"/>
    <w:qFormat/>
    <w:rsid w:val="00E45F12"/>
    <w:pPr>
      <w:ind w:left="720"/>
      <w:contextualSpacing/>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0088">
      <w:bodyDiv w:val="1"/>
      <w:marLeft w:val="0"/>
      <w:marRight w:val="0"/>
      <w:marTop w:val="0"/>
      <w:marBottom w:val="0"/>
      <w:divBdr>
        <w:top w:val="none" w:sz="0" w:space="0" w:color="auto"/>
        <w:left w:val="none" w:sz="0" w:space="0" w:color="auto"/>
        <w:bottom w:val="none" w:sz="0" w:space="0" w:color="auto"/>
        <w:right w:val="none" w:sz="0" w:space="0" w:color="auto"/>
      </w:divBdr>
    </w:div>
    <w:div w:id="435364962">
      <w:bodyDiv w:val="1"/>
      <w:marLeft w:val="0"/>
      <w:marRight w:val="0"/>
      <w:marTop w:val="0"/>
      <w:marBottom w:val="0"/>
      <w:divBdr>
        <w:top w:val="none" w:sz="0" w:space="0" w:color="auto"/>
        <w:left w:val="none" w:sz="0" w:space="0" w:color="auto"/>
        <w:bottom w:val="none" w:sz="0" w:space="0" w:color="auto"/>
        <w:right w:val="none" w:sz="0" w:space="0" w:color="auto"/>
      </w:divBdr>
    </w:div>
    <w:div w:id="764348814">
      <w:bodyDiv w:val="1"/>
      <w:marLeft w:val="0"/>
      <w:marRight w:val="0"/>
      <w:marTop w:val="0"/>
      <w:marBottom w:val="0"/>
      <w:divBdr>
        <w:top w:val="none" w:sz="0" w:space="0" w:color="auto"/>
        <w:left w:val="none" w:sz="0" w:space="0" w:color="auto"/>
        <w:bottom w:val="none" w:sz="0" w:space="0" w:color="auto"/>
        <w:right w:val="none" w:sz="0" w:space="0" w:color="auto"/>
      </w:divBdr>
    </w:div>
    <w:div w:id="860242977">
      <w:bodyDiv w:val="1"/>
      <w:marLeft w:val="0"/>
      <w:marRight w:val="0"/>
      <w:marTop w:val="0"/>
      <w:marBottom w:val="0"/>
      <w:divBdr>
        <w:top w:val="none" w:sz="0" w:space="0" w:color="auto"/>
        <w:left w:val="none" w:sz="0" w:space="0" w:color="auto"/>
        <w:bottom w:val="none" w:sz="0" w:space="0" w:color="auto"/>
        <w:right w:val="none" w:sz="0" w:space="0" w:color="auto"/>
      </w:divBdr>
      <w:divsChild>
        <w:div w:id="987633468">
          <w:marLeft w:val="0"/>
          <w:marRight w:val="0"/>
          <w:marTop w:val="0"/>
          <w:marBottom w:val="0"/>
          <w:divBdr>
            <w:top w:val="none" w:sz="0" w:space="0" w:color="auto"/>
            <w:left w:val="none" w:sz="0" w:space="0" w:color="auto"/>
            <w:bottom w:val="none" w:sz="0" w:space="0" w:color="auto"/>
            <w:right w:val="none" w:sz="0" w:space="0" w:color="auto"/>
          </w:divBdr>
        </w:div>
        <w:div w:id="1327441103">
          <w:marLeft w:val="0"/>
          <w:marRight w:val="0"/>
          <w:marTop w:val="0"/>
          <w:marBottom w:val="0"/>
          <w:divBdr>
            <w:top w:val="none" w:sz="0" w:space="0" w:color="auto"/>
            <w:left w:val="none" w:sz="0" w:space="0" w:color="auto"/>
            <w:bottom w:val="none" w:sz="0" w:space="0" w:color="auto"/>
            <w:right w:val="none" w:sz="0" w:space="0" w:color="auto"/>
          </w:divBdr>
        </w:div>
        <w:div w:id="1598052803">
          <w:marLeft w:val="0"/>
          <w:marRight w:val="0"/>
          <w:marTop w:val="0"/>
          <w:marBottom w:val="0"/>
          <w:divBdr>
            <w:top w:val="none" w:sz="0" w:space="0" w:color="auto"/>
            <w:left w:val="none" w:sz="0" w:space="0" w:color="auto"/>
            <w:bottom w:val="none" w:sz="0" w:space="0" w:color="auto"/>
            <w:right w:val="none" w:sz="0" w:space="0" w:color="auto"/>
          </w:divBdr>
        </w:div>
      </w:divsChild>
    </w:div>
    <w:div w:id="1292249904">
      <w:bodyDiv w:val="1"/>
      <w:marLeft w:val="0"/>
      <w:marRight w:val="0"/>
      <w:marTop w:val="0"/>
      <w:marBottom w:val="0"/>
      <w:divBdr>
        <w:top w:val="none" w:sz="0" w:space="0" w:color="auto"/>
        <w:left w:val="none" w:sz="0" w:space="0" w:color="auto"/>
        <w:bottom w:val="none" w:sz="0" w:space="0" w:color="auto"/>
        <w:right w:val="none" w:sz="0" w:space="0" w:color="auto"/>
      </w:divBdr>
    </w:div>
    <w:div w:id="1356691907">
      <w:bodyDiv w:val="1"/>
      <w:marLeft w:val="0"/>
      <w:marRight w:val="0"/>
      <w:marTop w:val="0"/>
      <w:marBottom w:val="0"/>
      <w:divBdr>
        <w:top w:val="none" w:sz="0" w:space="0" w:color="auto"/>
        <w:left w:val="none" w:sz="0" w:space="0" w:color="auto"/>
        <w:bottom w:val="none" w:sz="0" w:space="0" w:color="auto"/>
        <w:right w:val="none" w:sz="0" w:space="0" w:color="auto"/>
      </w:divBdr>
      <w:divsChild>
        <w:div w:id="1617983835">
          <w:marLeft w:val="0"/>
          <w:marRight w:val="0"/>
          <w:marTop w:val="0"/>
          <w:marBottom w:val="0"/>
          <w:divBdr>
            <w:top w:val="none" w:sz="0" w:space="0" w:color="auto"/>
            <w:left w:val="none" w:sz="0" w:space="0" w:color="auto"/>
            <w:bottom w:val="none" w:sz="0" w:space="0" w:color="auto"/>
            <w:right w:val="none" w:sz="0" w:space="0" w:color="auto"/>
          </w:divBdr>
        </w:div>
      </w:divsChild>
    </w:div>
    <w:div w:id="1492717204">
      <w:bodyDiv w:val="1"/>
      <w:marLeft w:val="0"/>
      <w:marRight w:val="0"/>
      <w:marTop w:val="0"/>
      <w:marBottom w:val="0"/>
      <w:divBdr>
        <w:top w:val="none" w:sz="0" w:space="0" w:color="auto"/>
        <w:left w:val="none" w:sz="0" w:space="0" w:color="auto"/>
        <w:bottom w:val="none" w:sz="0" w:space="0" w:color="auto"/>
        <w:right w:val="none" w:sz="0" w:space="0" w:color="auto"/>
      </w:divBdr>
    </w:div>
    <w:div w:id="1532378086">
      <w:bodyDiv w:val="1"/>
      <w:marLeft w:val="0"/>
      <w:marRight w:val="0"/>
      <w:marTop w:val="0"/>
      <w:marBottom w:val="0"/>
      <w:divBdr>
        <w:top w:val="none" w:sz="0" w:space="0" w:color="auto"/>
        <w:left w:val="none" w:sz="0" w:space="0" w:color="auto"/>
        <w:bottom w:val="none" w:sz="0" w:space="0" w:color="auto"/>
        <w:right w:val="none" w:sz="0" w:space="0" w:color="auto"/>
      </w:divBdr>
      <w:divsChild>
        <w:div w:id="1712221217">
          <w:marLeft w:val="0"/>
          <w:marRight w:val="0"/>
          <w:marTop w:val="0"/>
          <w:marBottom w:val="0"/>
          <w:divBdr>
            <w:top w:val="none" w:sz="0" w:space="0" w:color="auto"/>
            <w:left w:val="none" w:sz="0" w:space="0" w:color="auto"/>
            <w:bottom w:val="none" w:sz="0" w:space="0" w:color="auto"/>
            <w:right w:val="none" w:sz="0" w:space="0" w:color="auto"/>
          </w:divBdr>
          <w:divsChild>
            <w:div w:id="1009212318">
              <w:marLeft w:val="0"/>
              <w:marRight w:val="0"/>
              <w:marTop w:val="0"/>
              <w:marBottom w:val="0"/>
              <w:divBdr>
                <w:top w:val="none" w:sz="0" w:space="0" w:color="auto"/>
                <w:left w:val="none" w:sz="0" w:space="0" w:color="auto"/>
                <w:bottom w:val="none" w:sz="0" w:space="0" w:color="auto"/>
                <w:right w:val="none" w:sz="0" w:space="0" w:color="auto"/>
              </w:divBdr>
              <w:divsChild>
                <w:div w:id="485240533">
                  <w:marLeft w:val="-15"/>
                  <w:marRight w:val="0"/>
                  <w:marTop w:val="0"/>
                  <w:marBottom w:val="0"/>
                  <w:divBdr>
                    <w:top w:val="none" w:sz="0" w:space="0" w:color="auto"/>
                    <w:left w:val="none" w:sz="0" w:space="0" w:color="auto"/>
                    <w:bottom w:val="none" w:sz="0" w:space="0" w:color="auto"/>
                    <w:right w:val="none" w:sz="0" w:space="0" w:color="auto"/>
                  </w:divBdr>
                  <w:divsChild>
                    <w:div w:id="737284405">
                      <w:marLeft w:val="0"/>
                      <w:marRight w:val="0"/>
                      <w:marTop w:val="0"/>
                      <w:marBottom w:val="0"/>
                      <w:divBdr>
                        <w:top w:val="none" w:sz="0" w:space="0" w:color="auto"/>
                        <w:left w:val="none" w:sz="0" w:space="0" w:color="auto"/>
                        <w:bottom w:val="none" w:sz="0" w:space="0" w:color="auto"/>
                        <w:right w:val="none" w:sz="0" w:space="0" w:color="auto"/>
                      </w:divBdr>
                      <w:divsChild>
                        <w:div w:id="248849558">
                          <w:marLeft w:val="0"/>
                          <w:marRight w:val="-15"/>
                          <w:marTop w:val="0"/>
                          <w:marBottom w:val="0"/>
                          <w:divBdr>
                            <w:top w:val="none" w:sz="0" w:space="0" w:color="auto"/>
                            <w:left w:val="none" w:sz="0" w:space="0" w:color="auto"/>
                            <w:bottom w:val="none" w:sz="0" w:space="0" w:color="auto"/>
                            <w:right w:val="none" w:sz="0" w:space="0" w:color="auto"/>
                          </w:divBdr>
                          <w:divsChild>
                            <w:div w:id="1458331141">
                              <w:marLeft w:val="0"/>
                              <w:marRight w:val="0"/>
                              <w:marTop w:val="0"/>
                              <w:marBottom w:val="0"/>
                              <w:divBdr>
                                <w:top w:val="none" w:sz="0" w:space="0" w:color="auto"/>
                                <w:left w:val="none" w:sz="0" w:space="0" w:color="auto"/>
                                <w:bottom w:val="none" w:sz="0" w:space="0" w:color="auto"/>
                                <w:right w:val="none" w:sz="0" w:space="0" w:color="auto"/>
                              </w:divBdr>
                              <w:divsChild>
                                <w:div w:id="13386976">
                                  <w:marLeft w:val="0"/>
                                  <w:marRight w:val="0"/>
                                  <w:marTop w:val="0"/>
                                  <w:marBottom w:val="0"/>
                                  <w:divBdr>
                                    <w:top w:val="none" w:sz="0" w:space="0" w:color="auto"/>
                                    <w:left w:val="none" w:sz="0" w:space="0" w:color="auto"/>
                                    <w:bottom w:val="none" w:sz="0" w:space="0" w:color="auto"/>
                                    <w:right w:val="none" w:sz="0" w:space="0" w:color="auto"/>
                                  </w:divBdr>
                                  <w:divsChild>
                                    <w:div w:id="3125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0152">
      <w:bodyDiv w:val="1"/>
      <w:marLeft w:val="0"/>
      <w:marRight w:val="0"/>
      <w:marTop w:val="0"/>
      <w:marBottom w:val="0"/>
      <w:divBdr>
        <w:top w:val="none" w:sz="0" w:space="0" w:color="auto"/>
        <w:left w:val="none" w:sz="0" w:space="0" w:color="auto"/>
        <w:bottom w:val="none" w:sz="0" w:space="0" w:color="auto"/>
        <w:right w:val="none" w:sz="0" w:space="0" w:color="auto"/>
      </w:divBdr>
    </w:div>
    <w:div w:id="1943489450">
      <w:bodyDiv w:val="1"/>
      <w:marLeft w:val="0"/>
      <w:marRight w:val="0"/>
      <w:marTop w:val="0"/>
      <w:marBottom w:val="0"/>
      <w:divBdr>
        <w:top w:val="none" w:sz="0" w:space="0" w:color="auto"/>
        <w:left w:val="none" w:sz="0" w:space="0" w:color="auto"/>
        <w:bottom w:val="none" w:sz="0" w:space="0" w:color="auto"/>
        <w:right w:val="none" w:sz="0" w:space="0" w:color="auto"/>
      </w:divBdr>
      <w:divsChild>
        <w:div w:id="1650750218">
          <w:marLeft w:val="0"/>
          <w:marRight w:val="0"/>
          <w:marTop w:val="0"/>
          <w:marBottom w:val="0"/>
          <w:divBdr>
            <w:top w:val="none" w:sz="0" w:space="0" w:color="auto"/>
            <w:left w:val="none" w:sz="0" w:space="0" w:color="auto"/>
            <w:bottom w:val="none" w:sz="0" w:space="0" w:color="auto"/>
            <w:right w:val="none" w:sz="0" w:space="0" w:color="auto"/>
          </w:divBdr>
        </w:div>
      </w:divsChild>
    </w:div>
    <w:div w:id="1983775042">
      <w:bodyDiv w:val="1"/>
      <w:marLeft w:val="0"/>
      <w:marRight w:val="0"/>
      <w:marTop w:val="0"/>
      <w:marBottom w:val="0"/>
      <w:divBdr>
        <w:top w:val="none" w:sz="0" w:space="0" w:color="auto"/>
        <w:left w:val="none" w:sz="0" w:space="0" w:color="auto"/>
        <w:bottom w:val="none" w:sz="0" w:space="0" w:color="auto"/>
        <w:right w:val="none" w:sz="0" w:space="0" w:color="auto"/>
      </w:divBdr>
      <w:divsChild>
        <w:div w:id="5400861">
          <w:marLeft w:val="0"/>
          <w:marRight w:val="0"/>
          <w:marTop w:val="0"/>
          <w:marBottom w:val="0"/>
          <w:divBdr>
            <w:top w:val="none" w:sz="0" w:space="0" w:color="auto"/>
            <w:left w:val="none" w:sz="0" w:space="0" w:color="auto"/>
            <w:bottom w:val="none" w:sz="0" w:space="0" w:color="auto"/>
            <w:right w:val="none" w:sz="0" w:space="0" w:color="auto"/>
          </w:divBdr>
        </w:div>
        <w:div w:id="33193402">
          <w:marLeft w:val="0"/>
          <w:marRight w:val="0"/>
          <w:marTop w:val="0"/>
          <w:marBottom w:val="0"/>
          <w:divBdr>
            <w:top w:val="none" w:sz="0" w:space="0" w:color="auto"/>
            <w:left w:val="none" w:sz="0" w:space="0" w:color="auto"/>
            <w:bottom w:val="none" w:sz="0" w:space="0" w:color="auto"/>
            <w:right w:val="none" w:sz="0" w:space="0" w:color="auto"/>
          </w:divBdr>
        </w:div>
        <w:div w:id="128675489">
          <w:marLeft w:val="0"/>
          <w:marRight w:val="0"/>
          <w:marTop w:val="0"/>
          <w:marBottom w:val="0"/>
          <w:divBdr>
            <w:top w:val="none" w:sz="0" w:space="0" w:color="auto"/>
            <w:left w:val="none" w:sz="0" w:space="0" w:color="auto"/>
            <w:bottom w:val="none" w:sz="0" w:space="0" w:color="auto"/>
            <w:right w:val="none" w:sz="0" w:space="0" w:color="auto"/>
          </w:divBdr>
        </w:div>
        <w:div w:id="130632264">
          <w:marLeft w:val="0"/>
          <w:marRight w:val="0"/>
          <w:marTop w:val="0"/>
          <w:marBottom w:val="0"/>
          <w:divBdr>
            <w:top w:val="none" w:sz="0" w:space="0" w:color="auto"/>
            <w:left w:val="none" w:sz="0" w:space="0" w:color="auto"/>
            <w:bottom w:val="none" w:sz="0" w:space="0" w:color="auto"/>
            <w:right w:val="none" w:sz="0" w:space="0" w:color="auto"/>
          </w:divBdr>
        </w:div>
        <w:div w:id="133060571">
          <w:marLeft w:val="0"/>
          <w:marRight w:val="0"/>
          <w:marTop w:val="0"/>
          <w:marBottom w:val="0"/>
          <w:divBdr>
            <w:top w:val="none" w:sz="0" w:space="0" w:color="auto"/>
            <w:left w:val="none" w:sz="0" w:space="0" w:color="auto"/>
            <w:bottom w:val="none" w:sz="0" w:space="0" w:color="auto"/>
            <w:right w:val="none" w:sz="0" w:space="0" w:color="auto"/>
          </w:divBdr>
        </w:div>
        <w:div w:id="134833126">
          <w:marLeft w:val="0"/>
          <w:marRight w:val="0"/>
          <w:marTop w:val="0"/>
          <w:marBottom w:val="0"/>
          <w:divBdr>
            <w:top w:val="none" w:sz="0" w:space="0" w:color="auto"/>
            <w:left w:val="none" w:sz="0" w:space="0" w:color="auto"/>
            <w:bottom w:val="none" w:sz="0" w:space="0" w:color="auto"/>
            <w:right w:val="none" w:sz="0" w:space="0" w:color="auto"/>
          </w:divBdr>
        </w:div>
        <w:div w:id="184177249">
          <w:marLeft w:val="0"/>
          <w:marRight w:val="0"/>
          <w:marTop w:val="0"/>
          <w:marBottom w:val="0"/>
          <w:divBdr>
            <w:top w:val="none" w:sz="0" w:space="0" w:color="auto"/>
            <w:left w:val="none" w:sz="0" w:space="0" w:color="auto"/>
            <w:bottom w:val="none" w:sz="0" w:space="0" w:color="auto"/>
            <w:right w:val="none" w:sz="0" w:space="0" w:color="auto"/>
          </w:divBdr>
        </w:div>
        <w:div w:id="204801401">
          <w:marLeft w:val="0"/>
          <w:marRight w:val="0"/>
          <w:marTop w:val="0"/>
          <w:marBottom w:val="0"/>
          <w:divBdr>
            <w:top w:val="none" w:sz="0" w:space="0" w:color="auto"/>
            <w:left w:val="none" w:sz="0" w:space="0" w:color="auto"/>
            <w:bottom w:val="none" w:sz="0" w:space="0" w:color="auto"/>
            <w:right w:val="none" w:sz="0" w:space="0" w:color="auto"/>
          </w:divBdr>
        </w:div>
        <w:div w:id="204953318">
          <w:marLeft w:val="0"/>
          <w:marRight w:val="0"/>
          <w:marTop w:val="0"/>
          <w:marBottom w:val="0"/>
          <w:divBdr>
            <w:top w:val="none" w:sz="0" w:space="0" w:color="auto"/>
            <w:left w:val="none" w:sz="0" w:space="0" w:color="auto"/>
            <w:bottom w:val="none" w:sz="0" w:space="0" w:color="auto"/>
            <w:right w:val="none" w:sz="0" w:space="0" w:color="auto"/>
          </w:divBdr>
        </w:div>
        <w:div w:id="283653728">
          <w:marLeft w:val="0"/>
          <w:marRight w:val="0"/>
          <w:marTop w:val="0"/>
          <w:marBottom w:val="0"/>
          <w:divBdr>
            <w:top w:val="none" w:sz="0" w:space="0" w:color="auto"/>
            <w:left w:val="none" w:sz="0" w:space="0" w:color="auto"/>
            <w:bottom w:val="none" w:sz="0" w:space="0" w:color="auto"/>
            <w:right w:val="none" w:sz="0" w:space="0" w:color="auto"/>
          </w:divBdr>
        </w:div>
        <w:div w:id="287049782">
          <w:marLeft w:val="0"/>
          <w:marRight w:val="0"/>
          <w:marTop w:val="0"/>
          <w:marBottom w:val="0"/>
          <w:divBdr>
            <w:top w:val="none" w:sz="0" w:space="0" w:color="auto"/>
            <w:left w:val="none" w:sz="0" w:space="0" w:color="auto"/>
            <w:bottom w:val="none" w:sz="0" w:space="0" w:color="auto"/>
            <w:right w:val="none" w:sz="0" w:space="0" w:color="auto"/>
          </w:divBdr>
        </w:div>
        <w:div w:id="305402597">
          <w:marLeft w:val="0"/>
          <w:marRight w:val="0"/>
          <w:marTop w:val="0"/>
          <w:marBottom w:val="0"/>
          <w:divBdr>
            <w:top w:val="none" w:sz="0" w:space="0" w:color="auto"/>
            <w:left w:val="none" w:sz="0" w:space="0" w:color="auto"/>
            <w:bottom w:val="none" w:sz="0" w:space="0" w:color="auto"/>
            <w:right w:val="none" w:sz="0" w:space="0" w:color="auto"/>
          </w:divBdr>
        </w:div>
        <w:div w:id="310720962">
          <w:marLeft w:val="0"/>
          <w:marRight w:val="0"/>
          <w:marTop w:val="0"/>
          <w:marBottom w:val="0"/>
          <w:divBdr>
            <w:top w:val="none" w:sz="0" w:space="0" w:color="auto"/>
            <w:left w:val="none" w:sz="0" w:space="0" w:color="auto"/>
            <w:bottom w:val="none" w:sz="0" w:space="0" w:color="auto"/>
            <w:right w:val="none" w:sz="0" w:space="0" w:color="auto"/>
          </w:divBdr>
        </w:div>
        <w:div w:id="330105465">
          <w:marLeft w:val="0"/>
          <w:marRight w:val="0"/>
          <w:marTop w:val="0"/>
          <w:marBottom w:val="0"/>
          <w:divBdr>
            <w:top w:val="none" w:sz="0" w:space="0" w:color="auto"/>
            <w:left w:val="none" w:sz="0" w:space="0" w:color="auto"/>
            <w:bottom w:val="none" w:sz="0" w:space="0" w:color="auto"/>
            <w:right w:val="none" w:sz="0" w:space="0" w:color="auto"/>
          </w:divBdr>
        </w:div>
        <w:div w:id="335158759">
          <w:marLeft w:val="0"/>
          <w:marRight w:val="0"/>
          <w:marTop w:val="0"/>
          <w:marBottom w:val="0"/>
          <w:divBdr>
            <w:top w:val="none" w:sz="0" w:space="0" w:color="auto"/>
            <w:left w:val="none" w:sz="0" w:space="0" w:color="auto"/>
            <w:bottom w:val="none" w:sz="0" w:space="0" w:color="auto"/>
            <w:right w:val="none" w:sz="0" w:space="0" w:color="auto"/>
          </w:divBdr>
        </w:div>
        <w:div w:id="361135455">
          <w:marLeft w:val="0"/>
          <w:marRight w:val="0"/>
          <w:marTop w:val="0"/>
          <w:marBottom w:val="0"/>
          <w:divBdr>
            <w:top w:val="none" w:sz="0" w:space="0" w:color="auto"/>
            <w:left w:val="none" w:sz="0" w:space="0" w:color="auto"/>
            <w:bottom w:val="none" w:sz="0" w:space="0" w:color="auto"/>
            <w:right w:val="none" w:sz="0" w:space="0" w:color="auto"/>
          </w:divBdr>
        </w:div>
        <w:div w:id="416295066">
          <w:marLeft w:val="0"/>
          <w:marRight w:val="0"/>
          <w:marTop w:val="0"/>
          <w:marBottom w:val="0"/>
          <w:divBdr>
            <w:top w:val="none" w:sz="0" w:space="0" w:color="auto"/>
            <w:left w:val="none" w:sz="0" w:space="0" w:color="auto"/>
            <w:bottom w:val="none" w:sz="0" w:space="0" w:color="auto"/>
            <w:right w:val="none" w:sz="0" w:space="0" w:color="auto"/>
          </w:divBdr>
        </w:div>
        <w:div w:id="431166209">
          <w:marLeft w:val="0"/>
          <w:marRight w:val="0"/>
          <w:marTop w:val="0"/>
          <w:marBottom w:val="0"/>
          <w:divBdr>
            <w:top w:val="none" w:sz="0" w:space="0" w:color="auto"/>
            <w:left w:val="none" w:sz="0" w:space="0" w:color="auto"/>
            <w:bottom w:val="none" w:sz="0" w:space="0" w:color="auto"/>
            <w:right w:val="none" w:sz="0" w:space="0" w:color="auto"/>
          </w:divBdr>
        </w:div>
        <w:div w:id="659037877">
          <w:marLeft w:val="0"/>
          <w:marRight w:val="0"/>
          <w:marTop w:val="0"/>
          <w:marBottom w:val="0"/>
          <w:divBdr>
            <w:top w:val="none" w:sz="0" w:space="0" w:color="auto"/>
            <w:left w:val="none" w:sz="0" w:space="0" w:color="auto"/>
            <w:bottom w:val="none" w:sz="0" w:space="0" w:color="auto"/>
            <w:right w:val="none" w:sz="0" w:space="0" w:color="auto"/>
          </w:divBdr>
        </w:div>
        <w:div w:id="744449281">
          <w:marLeft w:val="0"/>
          <w:marRight w:val="0"/>
          <w:marTop w:val="0"/>
          <w:marBottom w:val="0"/>
          <w:divBdr>
            <w:top w:val="none" w:sz="0" w:space="0" w:color="auto"/>
            <w:left w:val="none" w:sz="0" w:space="0" w:color="auto"/>
            <w:bottom w:val="none" w:sz="0" w:space="0" w:color="auto"/>
            <w:right w:val="none" w:sz="0" w:space="0" w:color="auto"/>
          </w:divBdr>
        </w:div>
        <w:div w:id="785659577">
          <w:marLeft w:val="0"/>
          <w:marRight w:val="0"/>
          <w:marTop w:val="0"/>
          <w:marBottom w:val="0"/>
          <w:divBdr>
            <w:top w:val="none" w:sz="0" w:space="0" w:color="auto"/>
            <w:left w:val="none" w:sz="0" w:space="0" w:color="auto"/>
            <w:bottom w:val="none" w:sz="0" w:space="0" w:color="auto"/>
            <w:right w:val="none" w:sz="0" w:space="0" w:color="auto"/>
          </w:divBdr>
        </w:div>
        <w:div w:id="820922759">
          <w:marLeft w:val="0"/>
          <w:marRight w:val="0"/>
          <w:marTop w:val="0"/>
          <w:marBottom w:val="0"/>
          <w:divBdr>
            <w:top w:val="none" w:sz="0" w:space="0" w:color="auto"/>
            <w:left w:val="none" w:sz="0" w:space="0" w:color="auto"/>
            <w:bottom w:val="none" w:sz="0" w:space="0" w:color="auto"/>
            <w:right w:val="none" w:sz="0" w:space="0" w:color="auto"/>
          </w:divBdr>
        </w:div>
        <w:div w:id="839933614">
          <w:marLeft w:val="0"/>
          <w:marRight w:val="0"/>
          <w:marTop w:val="0"/>
          <w:marBottom w:val="0"/>
          <w:divBdr>
            <w:top w:val="none" w:sz="0" w:space="0" w:color="auto"/>
            <w:left w:val="none" w:sz="0" w:space="0" w:color="auto"/>
            <w:bottom w:val="none" w:sz="0" w:space="0" w:color="auto"/>
            <w:right w:val="none" w:sz="0" w:space="0" w:color="auto"/>
          </w:divBdr>
        </w:div>
        <w:div w:id="856819983">
          <w:marLeft w:val="0"/>
          <w:marRight w:val="0"/>
          <w:marTop w:val="0"/>
          <w:marBottom w:val="0"/>
          <w:divBdr>
            <w:top w:val="none" w:sz="0" w:space="0" w:color="auto"/>
            <w:left w:val="none" w:sz="0" w:space="0" w:color="auto"/>
            <w:bottom w:val="none" w:sz="0" w:space="0" w:color="auto"/>
            <w:right w:val="none" w:sz="0" w:space="0" w:color="auto"/>
          </w:divBdr>
        </w:div>
        <w:div w:id="884754054">
          <w:marLeft w:val="0"/>
          <w:marRight w:val="0"/>
          <w:marTop w:val="0"/>
          <w:marBottom w:val="0"/>
          <w:divBdr>
            <w:top w:val="none" w:sz="0" w:space="0" w:color="auto"/>
            <w:left w:val="none" w:sz="0" w:space="0" w:color="auto"/>
            <w:bottom w:val="none" w:sz="0" w:space="0" w:color="auto"/>
            <w:right w:val="none" w:sz="0" w:space="0" w:color="auto"/>
          </w:divBdr>
        </w:div>
        <w:div w:id="924387903">
          <w:marLeft w:val="0"/>
          <w:marRight w:val="0"/>
          <w:marTop w:val="0"/>
          <w:marBottom w:val="0"/>
          <w:divBdr>
            <w:top w:val="none" w:sz="0" w:space="0" w:color="auto"/>
            <w:left w:val="none" w:sz="0" w:space="0" w:color="auto"/>
            <w:bottom w:val="none" w:sz="0" w:space="0" w:color="auto"/>
            <w:right w:val="none" w:sz="0" w:space="0" w:color="auto"/>
          </w:divBdr>
        </w:div>
        <w:div w:id="986859827">
          <w:marLeft w:val="0"/>
          <w:marRight w:val="0"/>
          <w:marTop w:val="0"/>
          <w:marBottom w:val="0"/>
          <w:divBdr>
            <w:top w:val="none" w:sz="0" w:space="0" w:color="auto"/>
            <w:left w:val="none" w:sz="0" w:space="0" w:color="auto"/>
            <w:bottom w:val="none" w:sz="0" w:space="0" w:color="auto"/>
            <w:right w:val="none" w:sz="0" w:space="0" w:color="auto"/>
          </w:divBdr>
        </w:div>
        <w:div w:id="1041588481">
          <w:marLeft w:val="0"/>
          <w:marRight w:val="0"/>
          <w:marTop w:val="0"/>
          <w:marBottom w:val="0"/>
          <w:divBdr>
            <w:top w:val="none" w:sz="0" w:space="0" w:color="auto"/>
            <w:left w:val="none" w:sz="0" w:space="0" w:color="auto"/>
            <w:bottom w:val="none" w:sz="0" w:space="0" w:color="auto"/>
            <w:right w:val="none" w:sz="0" w:space="0" w:color="auto"/>
          </w:divBdr>
        </w:div>
        <w:div w:id="1042746888">
          <w:marLeft w:val="0"/>
          <w:marRight w:val="0"/>
          <w:marTop w:val="0"/>
          <w:marBottom w:val="0"/>
          <w:divBdr>
            <w:top w:val="none" w:sz="0" w:space="0" w:color="auto"/>
            <w:left w:val="none" w:sz="0" w:space="0" w:color="auto"/>
            <w:bottom w:val="none" w:sz="0" w:space="0" w:color="auto"/>
            <w:right w:val="none" w:sz="0" w:space="0" w:color="auto"/>
          </w:divBdr>
        </w:div>
        <w:div w:id="1124692802">
          <w:marLeft w:val="0"/>
          <w:marRight w:val="0"/>
          <w:marTop w:val="0"/>
          <w:marBottom w:val="0"/>
          <w:divBdr>
            <w:top w:val="none" w:sz="0" w:space="0" w:color="auto"/>
            <w:left w:val="none" w:sz="0" w:space="0" w:color="auto"/>
            <w:bottom w:val="none" w:sz="0" w:space="0" w:color="auto"/>
            <w:right w:val="none" w:sz="0" w:space="0" w:color="auto"/>
          </w:divBdr>
        </w:div>
        <w:div w:id="1131751956">
          <w:marLeft w:val="0"/>
          <w:marRight w:val="0"/>
          <w:marTop w:val="0"/>
          <w:marBottom w:val="0"/>
          <w:divBdr>
            <w:top w:val="none" w:sz="0" w:space="0" w:color="auto"/>
            <w:left w:val="none" w:sz="0" w:space="0" w:color="auto"/>
            <w:bottom w:val="none" w:sz="0" w:space="0" w:color="auto"/>
            <w:right w:val="none" w:sz="0" w:space="0" w:color="auto"/>
          </w:divBdr>
        </w:div>
        <w:div w:id="1135560430">
          <w:marLeft w:val="0"/>
          <w:marRight w:val="0"/>
          <w:marTop w:val="0"/>
          <w:marBottom w:val="0"/>
          <w:divBdr>
            <w:top w:val="none" w:sz="0" w:space="0" w:color="auto"/>
            <w:left w:val="none" w:sz="0" w:space="0" w:color="auto"/>
            <w:bottom w:val="none" w:sz="0" w:space="0" w:color="auto"/>
            <w:right w:val="none" w:sz="0" w:space="0" w:color="auto"/>
          </w:divBdr>
        </w:div>
        <w:div w:id="1191257419">
          <w:marLeft w:val="0"/>
          <w:marRight w:val="0"/>
          <w:marTop w:val="0"/>
          <w:marBottom w:val="0"/>
          <w:divBdr>
            <w:top w:val="none" w:sz="0" w:space="0" w:color="auto"/>
            <w:left w:val="none" w:sz="0" w:space="0" w:color="auto"/>
            <w:bottom w:val="none" w:sz="0" w:space="0" w:color="auto"/>
            <w:right w:val="none" w:sz="0" w:space="0" w:color="auto"/>
          </w:divBdr>
        </w:div>
        <w:div w:id="1199320607">
          <w:marLeft w:val="0"/>
          <w:marRight w:val="0"/>
          <w:marTop w:val="0"/>
          <w:marBottom w:val="0"/>
          <w:divBdr>
            <w:top w:val="none" w:sz="0" w:space="0" w:color="auto"/>
            <w:left w:val="none" w:sz="0" w:space="0" w:color="auto"/>
            <w:bottom w:val="none" w:sz="0" w:space="0" w:color="auto"/>
            <w:right w:val="none" w:sz="0" w:space="0" w:color="auto"/>
          </w:divBdr>
        </w:div>
        <w:div w:id="1295873438">
          <w:marLeft w:val="0"/>
          <w:marRight w:val="0"/>
          <w:marTop w:val="0"/>
          <w:marBottom w:val="0"/>
          <w:divBdr>
            <w:top w:val="none" w:sz="0" w:space="0" w:color="auto"/>
            <w:left w:val="none" w:sz="0" w:space="0" w:color="auto"/>
            <w:bottom w:val="none" w:sz="0" w:space="0" w:color="auto"/>
            <w:right w:val="none" w:sz="0" w:space="0" w:color="auto"/>
          </w:divBdr>
        </w:div>
        <w:div w:id="1348216856">
          <w:marLeft w:val="0"/>
          <w:marRight w:val="0"/>
          <w:marTop w:val="0"/>
          <w:marBottom w:val="0"/>
          <w:divBdr>
            <w:top w:val="none" w:sz="0" w:space="0" w:color="auto"/>
            <w:left w:val="none" w:sz="0" w:space="0" w:color="auto"/>
            <w:bottom w:val="none" w:sz="0" w:space="0" w:color="auto"/>
            <w:right w:val="none" w:sz="0" w:space="0" w:color="auto"/>
          </w:divBdr>
        </w:div>
        <w:div w:id="1367096242">
          <w:marLeft w:val="0"/>
          <w:marRight w:val="0"/>
          <w:marTop w:val="0"/>
          <w:marBottom w:val="0"/>
          <w:divBdr>
            <w:top w:val="none" w:sz="0" w:space="0" w:color="auto"/>
            <w:left w:val="none" w:sz="0" w:space="0" w:color="auto"/>
            <w:bottom w:val="none" w:sz="0" w:space="0" w:color="auto"/>
            <w:right w:val="none" w:sz="0" w:space="0" w:color="auto"/>
          </w:divBdr>
        </w:div>
        <w:div w:id="1402798681">
          <w:marLeft w:val="0"/>
          <w:marRight w:val="0"/>
          <w:marTop w:val="0"/>
          <w:marBottom w:val="0"/>
          <w:divBdr>
            <w:top w:val="none" w:sz="0" w:space="0" w:color="auto"/>
            <w:left w:val="none" w:sz="0" w:space="0" w:color="auto"/>
            <w:bottom w:val="none" w:sz="0" w:space="0" w:color="auto"/>
            <w:right w:val="none" w:sz="0" w:space="0" w:color="auto"/>
          </w:divBdr>
        </w:div>
        <w:div w:id="1422219586">
          <w:marLeft w:val="0"/>
          <w:marRight w:val="0"/>
          <w:marTop w:val="0"/>
          <w:marBottom w:val="0"/>
          <w:divBdr>
            <w:top w:val="none" w:sz="0" w:space="0" w:color="auto"/>
            <w:left w:val="none" w:sz="0" w:space="0" w:color="auto"/>
            <w:bottom w:val="none" w:sz="0" w:space="0" w:color="auto"/>
            <w:right w:val="none" w:sz="0" w:space="0" w:color="auto"/>
          </w:divBdr>
        </w:div>
        <w:div w:id="1499727723">
          <w:marLeft w:val="0"/>
          <w:marRight w:val="0"/>
          <w:marTop w:val="0"/>
          <w:marBottom w:val="0"/>
          <w:divBdr>
            <w:top w:val="none" w:sz="0" w:space="0" w:color="auto"/>
            <w:left w:val="none" w:sz="0" w:space="0" w:color="auto"/>
            <w:bottom w:val="none" w:sz="0" w:space="0" w:color="auto"/>
            <w:right w:val="none" w:sz="0" w:space="0" w:color="auto"/>
          </w:divBdr>
        </w:div>
        <w:div w:id="1503008210">
          <w:marLeft w:val="0"/>
          <w:marRight w:val="0"/>
          <w:marTop w:val="0"/>
          <w:marBottom w:val="0"/>
          <w:divBdr>
            <w:top w:val="none" w:sz="0" w:space="0" w:color="auto"/>
            <w:left w:val="none" w:sz="0" w:space="0" w:color="auto"/>
            <w:bottom w:val="none" w:sz="0" w:space="0" w:color="auto"/>
            <w:right w:val="none" w:sz="0" w:space="0" w:color="auto"/>
          </w:divBdr>
        </w:div>
        <w:div w:id="1544634175">
          <w:marLeft w:val="0"/>
          <w:marRight w:val="0"/>
          <w:marTop w:val="0"/>
          <w:marBottom w:val="0"/>
          <w:divBdr>
            <w:top w:val="none" w:sz="0" w:space="0" w:color="auto"/>
            <w:left w:val="none" w:sz="0" w:space="0" w:color="auto"/>
            <w:bottom w:val="none" w:sz="0" w:space="0" w:color="auto"/>
            <w:right w:val="none" w:sz="0" w:space="0" w:color="auto"/>
          </w:divBdr>
        </w:div>
        <w:div w:id="1557202413">
          <w:marLeft w:val="0"/>
          <w:marRight w:val="0"/>
          <w:marTop w:val="0"/>
          <w:marBottom w:val="0"/>
          <w:divBdr>
            <w:top w:val="none" w:sz="0" w:space="0" w:color="auto"/>
            <w:left w:val="none" w:sz="0" w:space="0" w:color="auto"/>
            <w:bottom w:val="none" w:sz="0" w:space="0" w:color="auto"/>
            <w:right w:val="none" w:sz="0" w:space="0" w:color="auto"/>
          </w:divBdr>
        </w:div>
        <w:div w:id="1566648552">
          <w:marLeft w:val="0"/>
          <w:marRight w:val="0"/>
          <w:marTop w:val="0"/>
          <w:marBottom w:val="0"/>
          <w:divBdr>
            <w:top w:val="none" w:sz="0" w:space="0" w:color="auto"/>
            <w:left w:val="none" w:sz="0" w:space="0" w:color="auto"/>
            <w:bottom w:val="none" w:sz="0" w:space="0" w:color="auto"/>
            <w:right w:val="none" w:sz="0" w:space="0" w:color="auto"/>
          </w:divBdr>
        </w:div>
        <w:div w:id="1607343650">
          <w:marLeft w:val="0"/>
          <w:marRight w:val="0"/>
          <w:marTop w:val="0"/>
          <w:marBottom w:val="0"/>
          <w:divBdr>
            <w:top w:val="none" w:sz="0" w:space="0" w:color="auto"/>
            <w:left w:val="none" w:sz="0" w:space="0" w:color="auto"/>
            <w:bottom w:val="none" w:sz="0" w:space="0" w:color="auto"/>
            <w:right w:val="none" w:sz="0" w:space="0" w:color="auto"/>
          </w:divBdr>
        </w:div>
        <w:div w:id="1637490233">
          <w:marLeft w:val="0"/>
          <w:marRight w:val="0"/>
          <w:marTop w:val="0"/>
          <w:marBottom w:val="0"/>
          <w:divBdr>
            <w:top w:val="none" w:sz="0" w:space="0" w:color="auto"/>
            <w:left w:val="none" w:sz="0" w:space="0" w:color="auto"/>
            <w:bottom w:val="none" w:sz="0" w:space="0" w:color="auto"/>
            <w:right w:val="none" w:sz="0" w:space="0" w:color="auto"/>
          </w:divBdr>
        </w:div>
        <w:div w:id="1667858190">
          <w:marLeft w:val="0"/>
          <w:marRight w:val="0"/>
          <w:marTop w:val="0"/>
          <w:marBottom w:val="0"/>
          <w:divBdr>
            <w:top w:val="none" w:sz="0" w:space="0" w:color="auto"/>
            <w:left w:val="none" w:sz="0" w:space="0" w:color="auto"/>
            <w:bottom w:val="none" w:sz="0" w:space="0" w:color="auto"/>
            <w:right w:val="none" w:sz="0" w:space="0" w:color="auto"/>
          </w:divBdr>
        </w:div>
        <w:div w:id="1669677039">
          <w:marLeft w:val="0"/>
          <w:marRight w:val="0"/>
          <w:marTop w:val="0"/>
          <w:marBottom w:val="0"/>
          <w:divBdr>
            <w:top w:val="none" w:sz="0" w:space="0" w:color="auto"/>
            <w:left w:val="none" w:sz="0" w:space="0" w:color="auto"/>
            <w:bottom w:val="none" w:sz="0" w:space="0" w:color="auto"/>
            <w:right w:val="none" w:sz="0" w:space="0" w:color="auto"/>
          </w:divBdr>
        </w:div>
        <w:div w:id="1683776118">
          <w:marLeft w:val="0"/>
          <w:marRight w:val="0"/>
          <w:marTop w:val="0"/>
          <w:marBottom w:val="0"/>
          <w:divBdr>
            <w:top w:val="none" w:sz="0" w:space="0" w:color="auto"/>
            <w:left w:val="none" w:sz="0" w:space="0" w:color="auto"/>
            <w:bottom w:val="none" w:sz="0" w:space="0" w:color="auto"/>
            <w:right w:val="none" w:sz="0" w:space="0" w:color="auto"/>
          </w:divBdr>
        </w:div>
        <w:div w:id="1710717432">
          <w:marLeft w:val="0"/>
          <w:marRight w:val="0"/>
          <w:marTop w:val="0"/>
          <w:marBottom w:val="0"/>
          <w:divBdr>
            <w:top w:val="none" w:sz="0" w:space="0" w:color="auto"/>
            <w:left w:val="none" w:sz="0" w:space="0" w:color="auto"/>
            <w:bottom w:val="none" w:sz="0" w:space="0" w:color="auto"/>
            <w:right w:val="none" w:sz="0" w:space="0" w:color="auto"/>
          </w:divBdr>
        </w:div>
        <w:div w:id="1746107496">
          <w:marLeft w:val="0"/>
          <w:marRight w:val="0"/>
          <w:marTop w:val="0"/>
          <w:marBottom w:val="0"/>
          <w:divBdr>
            <w:top w:val="none" w:sz="0" w:space="0" w:color="auto"/>
            <w:left w:val="none" w:sz="0" w:space="0" w:color="auto"/>
            <w:bottom w:val="none" w:sz="0" w:space="0" w:color="auto"/>
            <w:right w:val="none" w:sz="0" w:space="0" w:color="auto"/>
          </w:divBdr>
        </w:div>
        <w:div w:id="1756512765">
          <w:marLeft w:val="0"/>
          <w:marRight w:val="0"/>
          <w:marTop w:val="0"/>
          <w:marBottom w:val="0"/>
          <w:divBdr>
            <w:top w:val="none" w:sz="0" w:space="0" w:color="auto"/>
            <w:left w:val="none" w:sz="0" w:space="0" w:color="auto"/>
            <w:bottom w:val="none" w:sz="0" w:space="0" w:color="auto"/>
            <w:right w:val="none" w:sz="0" w:space="0" w:color="auto"/>
          </w:divBdr>
        </w:div>
        <w:div w:id="1826359769">
          <w:marLeft w:val="0"/>
          <w:marRight w:val="0"/>
          <w:marTop w:val="0"/>
          <w:marBottom w:val="0"/>
          <w:divBdr>
            <w:top w:val="none" w:sz="0" w:space="0" w:color="auto"/>
            <w:left w:val="none" w:sz="0" w:space="0" w:color="auto"/>
            <w:bottom w:val="none" w:sz="0" w:space="0" w:color="auto"/>
            <w:right w:val="none" w:sz="0" w:space="0" w:color="auto"/>
          </w:divBdr>
        </w:div>
        <w:div w:id="1852210469">
          <w:marLeft w:val="0"/>
          <w:marRight w:val="0"/>
          <w:marTop w:val="0"/>
          <w:marBottom w:val="0"/>
          <w:divBdr>
            <w:top w:val="none" w:sz="0" w:space="0" w:color="auto"/>
            <w:left w:val="none" w:sz="0" w:space="0" w:color="auto"/>
            <w:bottom w:val="none" w:sz="0" w:space="0" w:color="auto"/>
            <w:right w:val="none" w:sz="0" w:space="0" w:color="auto"/>
          </w:divBdr>
        </w:div>
        <w:div w:id="2050915314">
          <w:marLeft w:val="0"/>
          <w:marRight w:val="0"/>
          <w:marTop w:val="0"/>
          <w:marBottom w:val="0"/>
          <w:divBdr>
            <w:top w:val="none" w:sz="0" w:space="0" w:color="auto"/>
            <w:left w:val="none" w:sz="0" w:space="0" w:color="auto"/>
            <w:bottom w:val="none" w:sz="0" w:space="0" w:color="auto"/>
            <w:right w:val="none" w:sz="0" w:space="0" w:color="auto"/>
          </w:divBdr>
        </w:div>
        <w:div w:id="2073851317">
          <w:marLeft w:val="0"/>
          <w:marRight w:val="0"/>
          <w:marTop w:val="0"/>
          <w:marBottom w:val="0"/>
          <w:divBdr>
            <w:top w:val="none" w:sz="0" w:space="0" w:color="auto"/>
            <w:left w:val="none" w:sz="0" w:space="0" w:color="auto"/>
            <w:bottom w:val="none" w:sz="0" w:space="0" w:color="auto"/>
            <w:right w:val="none" w:sz="0" w:space="0" w:color="auto"/>
          </w:divBdr>
        </w:div>
      </w:divsChild>
    </w:div>
    <w:div w:id="202096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2DEEC-2D35-46B3-B6EB-858437B58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4554</Words>
  <Characters>25958</Characters>
  <Application>Microsoft Office Word</Application>
  <DocSecurity>0</DocSecurity>
  <Lines>216</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Ataskaitos struktūros forma</vt:lpstr>
      <vt:lpstr>Ataskaitos struktūros forma</vt:lpstr>
    </vt:vector>
  </TitlesOfParts>
  <Company>Kauno m. sav.</Company>
  <LinksUpToDate>false</LinksUpToDate>
  <CharactersWithSpaces>30452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Ataskaitos struktūros forma</dc:title>
  <dc:subject>švietimas</dc:subject>
  <dc:creator>I. Bagdonė</dc:creator>
  <cp:lastModifiedBy>Jurgita Jurkonyte</cp:lastModifiedBy>
  <cp:revision>3</cp:revision>
  <cp:lastPrinted>2015-01-07T12:17:00Z</cp:lastPrinted>
  <dcterms:created xsi:type="dcterms:W3CDTF">2021-03-17T13:08:00Z</dcterms:created>
  <dcterms:modified xsi:type="dcterms:W3CDTF">2021-03-17T13:22:00Z</dcterms:modified>
  <cp:category>ataskaita</cp:category>
</cp:coreProperties>
</file>